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56" w:rsidRPr="00A567EB" w:rsidRDefault="005A1A56" w:rsidP="005A1A56">
      <w:pPr>
        <w:pStyle w:val="2"/>
        <w:ind w:firstLine="709"/>
      </w:pPr>
      <w:bookmarkStart w:id="0" w:name="_Toc401051961"/>
      <w:bookmarkStart w:id="1" w:name="_Toc410822660"/>
      <w:bookmarkStart w:id="2" w:name="_GoBack"/>
      <w:r w:rsidRPr="00A567EB">
        <w:t>Комитет по здравоохранению и социальной защите Законод</w:t>
      </w:r>
      <w:r w:rsidRPr="00A567EB">
        <w:t>а</w:t>
      </w:r>
      <w:r w:rsidRPr="00A567EB">
        <w:t>тельного Собрания Иркутской области</w:t>
      </w:r>
      <w:bookmarkEnd w:id="0"/>
      <w:bookmarkEnd w:id="1"/>
      <w:r w:rsidRPr="00A567EB">
        <w:t xml:space="preserve"> </w:t>
      </w:r>
    </w:p>
    <w:p w:rsidR="005A1A56" w:rsidRPr="00A567EB" w:rsidRDefault="005A1A56" w:rsidP="005A1A56">
      <w:pPr>
        <w:ind w:firstLine="0"/>
      </w:pPr>
      <w:r w:rsidRPr="00A567EB">
        <w:t>Комитет по здравоохранению и социальной защите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</w:t>
      </w:r>
      <w:r w:rsidRPr="00A567EB">
        <w:t>в</w:t>
      </w:r>
      <w:r w:rsidRPr="00A567EB">
        <w:t xml:space="preserve">ными правовыми актами Российской Федерации, </w:t>
      </w:r>
      <w:r w:rsidRPr="005A1A56">
        <w:t>Уставом</w:t>
      </w:r>
      <w:r w:rsidRPr="00A567EB">
        <w:t xml:space="preserve"> Иркутской о</w:t>
      </w:r>
      <w:r w:rsidRPr="00A567EB">
        <w:t>б</w:t>
      </w:r>
      <w:r w:rsidRPr="00A567EB">
        <w:t xml:space="preserve">ласти, </w:t>
      </w:r>
      <w:r w:rsidRPr="005A1A56">
        <w:t>Законом</w:t>
      </w:r>
      <w:r w:rsidRPr="00A567EB">
        <w:t xml:space="preserve"> Иркутской области «О Законодательном Собрании</w:t>
      </w:r>
      <w:r>
        <w:t xml:space="preserve"> Ирку</w:t>
      </w:r>
      <w:r>
        <w:t>т</w:t>
      </w:r>
      <w:r>
        <w:t>ской области</w:t>
      </w:r>
      <w:r w:rsidRPr="00A567EB">
        <w:t xml:space="preserve">», </w:t>
      </w:r>
      <w:r w:rsidRPr="005A1A56">
        <w:t>Регламентом</w:t>
      </w:r>
      <w:r w:rsidRPr="00A567EB">
        <w:t xml:space="preserve"> Законодательного Собрания Иркутской обл</w:t>
      </w:r>
      <w:r w:rsidRPr="00A567EB">
        <w:t>а</w:t>
      </w:r>
      <w:r w:rsidRPr="00A567EB">
        <w:t>сти.</w:t>
      </w:r>
    </w:p>
    <w:p w:rsidR="005A1A56" w:rsidRPr="00A567EB" w:rsidRDefault="005A1A56" w:rsidP="005A1A56">
      <w:pPr>
        <w:ind w:firstLine="709"/>
      </w:pPr>
      <w:r w:rsidRPr="00A567EB">
        <w:t>Деятельность комитета осуществлялась в соответствии с планом работы комитета на 2014 год, планом законопроектных работ Законодател</w:t>
      </w:r>
      <w:r w:rsidRPr="00A567EB">
        <w:t>ь</w:t>
      </w:r>
      <w:r w:rsidRPr="00A567EB">
        <w:t>ного Собрания Иркутской области на 2014 год, планом мероприятий Зак</w:t>
      </w:r>
      <w:r w:rsidRPr="00A567EB">
        <w:t>о</w:t>
      </w:r>
      <w:r w:rsidRPr="00A567EB">
        <w:t>нодательного Собрания области по реализации Послания Президента РФ Федеральному Собранию РФ.</w:t>
      </w:r>
    </w:p>
    <w:p w:rsidR="005A1A56" w:rsidRPr="00A567EB" w:rsidRDefault="005A1A56" w:rsidP="005A1A56">
      <w:pPr>
        <w:ind w:firstLine="709"/>
      </w:pPr>
      <w:r w:rsidRPr="00A567EB">
        <w:t>В 2014 году проведено 17 заседаний комитета, на которых было рассмотрено 115 вопросов, на рассмотрение сессии Законодательного Собр</w:t>
      </w:r>
      <w:r w:rsidRPr="00A567EB">
        <w:t>а</w:t>
      </w:r>
      <w:r w:rsidRPr="00A567EB">
        <w:t>ния внесено 45 вопросов, из них:</w:t>
      </w:r>
    </w:p>
    <w:p w:rsidR="005A1A56" w:rsidRPr="00A567EB" w:rsidRDefault="005A1A56" w:rsidP="005A1A56">
      <w:pPr>
        <w:ind w:firstLine="709"/>
      </w:pPr>
      <w:r w:rsidRPr="00A567EB">
        <w:t xml:space="preserve"> - Проект закона Иркутской области «О внесении изменений в Закон Иркутской области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области»;</w:t>
      </w:r>
    </w:p>
    <w:p w:rsidR="005A1A56" w:rsidRPr="00A567EB" w:rsidRDefault="005A1A56" w:rsidP="005A1A56">
      <w:pPr>
        <w:ind w:firstLine="709"/>
      </w:pPr>
      <w:r w:rsidRPr="00A567EB">
        <w:t xml:space="preserve">Проектом закона предлагается внести изменения в статьи 7, 9 Закона Иркутской области № 7-ОЗ, в соответствии с Федеральным законом от </w:t>
      </w:r>
      <w:r>
        <w:t xml:space="preserve">    </w:t>
      </w:r>
      <w:r w:rsidRPr="00A567EB">
        <w:t>29 декабря 2012 года № 273-ФЗ «Об образовании в Российской Федер</w:t>
      </w:r>
      <w:r w:rsidRPr="00A567EB">
        <w:t>а</w:t>
      </w:r>
      <w:r w:rsidRPr="00A567EB">
        <w:t>ции»</w:t>
      </w:r>
      <w:r>
        <w:t>.</w:t>
      </w:r>
      <w:r w:rsidRPr="00A567EB">
        <w:t xml:space="preserve"> </w:t>
      </w:r>
      <w:proofErr w:type="gramStart"/>
      <w:r w:rsidRPr="00A567EB">
        <w:t>Изменения направлены на замену терминов «учреждение», «общ</w:t>
      </w:r>
      <w:r w:rsidRPr="00A567EB">
        <w:t>е</w:t>
      </w:r>
      <w:r w:rsidRPr="00A567EB">
        <w:t>образовательное учреждение», «образовательное учреждение» терминами «организация», «общеобразовательная организация» соответственно, а также исключением термина «воспитанники» в связи с введением Фед</w:t>
      </w:r>
      <w:r w:rsidRPr="00A567EB">
        <w:t>е</w:t>
      </w:r>
      <w:r w:rsidRPr="00A567EB">
        <w:t xml:space="preserve">ральным законом № 273-ФЗ общего термина </w:t>
      </w:r>
      <w:r>
        <w:t>–</w:t>
      </w:r>
      <w:r w:rsidRPr="00A567EB">
        <w:t xml:space="preserve"> «обучающиеся».</w:t>
      </w:r>
      <w:proofErr w:type="gramEnd"/>
    </w:p>
    <w:p w:rsidR="005A1A56" w:rsidRPr="00A567EB" w:rsidRDefault="005A1A56" w:rsidP="005A1A56">
      <w:pPr>
        <w:ind w:firstLine="709"/>
      </w:pPr>
      <w:r w:rsidRPr="00A567EB">
        <w:t xml:space="preserve">- «О внесении изменений в Закон Иркутской области «Об отдельных вопросах здравоохранения в Иркутской области». </w:t>
      </w:r>
    </w:p>
    <w:p w:rsidR="005A1A56" w:rsidRPr="00A567EB" w:rsidRDefault="005A1A56" w:rsidP="005A1A56">
      <w:pPr>
        <w:ind w:firstLine="709"/>
      </w:pPr>
      <w:r w:rsidRPr="00A567EB">
        <w:t>Указанный законопроект внесен группой депутатов – членов фра</w:t>
      </w:r>
      <w:r w:rsidRPr="00A567EB">
        <w:t>к</w:t>
      </w:r>
      <w:r w:rsidRPr="00A567EB">
        <w:t xml:space="preserve">ции </w:t>
      </w:r>
      <w:r w:rsidRPr="00B91783">
        <w:rPr>
          <w:b/>
        </w:rPr>
        <w:t>«ЕДИНАЯ РОССИЯ»</w:t>
      </w:r>
      <w:r w:rsidRPr="00A567EB">
        <w:t xml:space="preserve">. </w:t>
      </w:r>
    </w:p>
    <w:p w:rsidR="005A1A56" w:rsidRPr="00A567EB" w:rsidRDefault="005A1A56" w:rsidP="005A1A56">
      <w:pPr>
        <w:ind w:firstLine="709"/>
      </w:pPr>
      <w:r w:rsidRPr="00A567EB">
        <w:t>Необходимость принятия данного закона обусловлена тем, что т</w:t>
      </w:r>
      <w:r w:rsidRPr="00A567EB">
        <w:t>у</w:t>
      </w:r>
      <w:r w:rsidRPr="00A567EB">
        <w:t>беркулез включен в перечень социально значимых заболеваний и перечень заболеваний, представляющих опасность для окружающих, что требует повышенного внимания государства и вызывает необходимость провед</w:t>
      </w:r>
      <w:r w:rsidRPr="00A567EB">
        <w:t>е</w:t>
      </w:r>
      <w:r w:rsidRPr="00A567EB">
        <w:t>ния комплекса мероприятий, в том числе профилактических, в целях нед</w:t>
      </w:r>
      <w:r w:rsidRPr="00A567EB">
        <w:t>о</w:t>
      </w:r>
      <w:r w:rsidRPr="00A567EB">
        <w:t>пущения его дальнейшего распространения.</w:t>
      </w:r>
    </w:p>
    <w:p w:rsidR="005A1A56" w:rsidRPr="00A567EB" w:rsidRDefault="005A1A56" w:rsidP="005A1A56">
      <w:pPr>
        <w:ind w:firstLine="709"/>
      </w:pPr>
      <w:proofErr w:type="gramStart"/>
      <w:r w:rsidRPr="00A567EB">
        <w:t>Статьей 23 Федерального закона об охране здоровья закреплено пр</w:t>
      </w:r>
      <w:r w:rsidRPr="00A567EB">
        <w:t>а</w:t>
      </w:r>
      <w:r w:rsidRPr="00A567EB">
        <w:t>во граждан на получение достоверной и своевременной информации о факторах, способствующих сохранению здоровья или оказывающих на н</w:t>
      </w:r>
      <w:r w:rsidRPr="00A567EB">
        <w:t>е</w:t>
      </w:r>
      <w:r w:rsidRPr="00A567EB">
        <w:t xml:space="preserve">го вредное влияние, определив, что такая информация предоставляется </w:t>
      </w:r>
      <w:r w:rsidRPr="00A567EB">
        <w:lastRenderedPageBreak/>
        <w:t>органами государственной власти и органами местного самоуправления в соответствии с их полномочиями, а также организациями в порядке, пред</w:t>
      </w:r>
      <w:r w:rsidRPr="00A567EB">
        <w:t>у</w:t>
      </w:r>
      <w:r w:rsidRPr="00A567EB">
        <w:t>смотренном законодательством Российской Федерации.</w:t>
      </w:r>
      <w:proofErr w:type="gramEnd"/>
    </w:p>
    <w:p w:rsidR="005A1A56" w:rsidRPr="00A567EB" w:rsidRDefault="005A1A56" w:rsidP="005A1A56">
      <w:pPr>
        <w:ind w:firstLine="709"/>
      </w:pPr>
      <w:r w:rsidRPr="00A567EB">
        <w:t>Принимая во внимание, что туберкулез представляет непосредстве</w:t>
      </w:r>
      <w:r w:rsidRPr="00A567EB">
        <w:t>н</w:t>
      </w:r>
      <w:r w:rsidRPr="00A567EB">
        <w:t xml:space="preserve">ную </w:t>
      </w:r>
      <w:proofErr w:type="gramStart"/>
      <w:r w:rsidRPr="00A567EB">
        <w:t>опасность</w:t>
      </w:r>
      <w:proofErr w:type="gramEnd"/>
      <w:r w:rsidRPr="00A567EB">
        <w:t xml:space="preserve"> как для самого больного, так и для неопределенного круга лиц, контактирующих с таким больным, представляется необходимым з</w:t>
      </w:r>
      <w:r w:rsidRPr="00A567EB">
        <w:t>а</w:t>
      </w:r>
      <w:r w:rsidRPr="00A567EB">
        <w:t>крепить в Законе Иркутской области от 5 марта 2010 года № 4-</w:t>
      </w:r>
      <w:r>
        <w:t>ОЗ</w:t>
      </w:r>
      <w:r w:rsidRPr="00A567EB">
        <w:t xml:space="preserve"> «Об о</w:t>
      </w:r>
      <w:r w:rsidRPr="00A567EB">
        <w:t>т</w:t>
      </w:r>
      <w:r w:rsidRPr="00A567EB">
        <w:t xml:space="preserve">дельных вопросах здравоохранения в Иркутской области» (далее </w:t>
      </w:r>
      <w:r>
        <w:t>–</w:t>
      </w:r>
      <w:r w:rsidRPr="00A567EB">
        <w:t xml:space="preserve"> Закон Иркутской области № 4-</w:t>
      </w:r>
      <w:r>
        <w:t>ОЗ</w:t>
      </w:r>
      <w:r w:rsidRPr="00A567EB">
        <w:t>) нормы, касающиеся взаимодействия медици</w:t>
      </w:r>
      <w:r w:rsidRPr="00A567EB">
        <w:t>н</w:t>
      </w:r>
      <w:r w:rsidRPr="00A567EB">
        <w:t>ских организаций, учреждений и органов уголовно-исполнительной сист</w:t>
      </w:r>
      <w:r w:rsidRPr="00A567EB">
        <w:t>е</w:t>
      </w:r>
      <w:r w:rsidRPr="00A567EB">
        <w:t>мы, органов местного самоуправления муниципальных районов и горо</w:t>
      </w:r>
      <w:r w:rsidRPr="00A567EB">
        <w:t>д</w:t>
      </w:r>
      <w:r w:rsidRPr="00A567EB">
        <w:t>ских округов Иркутской области и информирования населения в указанной сфере.</w:t>
      </w:r>
    </w:p>
    <w:p w:rsidR="005A1A56" w:rsidRPr="00A567EB" w:rsidRDefault="005A1A56" w:rsidP="005A1A56">
      <w:pPr>
        <w:ind w:firstLine="709"/>
      </w:pPr>
      <w:r w:rsidRPr="00A567EB">
        <w:t>Проект закона направлен на обеспечение приоритета профилактики в сфере охраны здоровья, а также реализации права граждан на получение достоверной и своевременной информации о факторах, способствующих сохранению здоровья или оказывающих на него вредное влияние.</w:t>
      </w:r>
    </w:p>
    <w:p w:rsidR="005A1A56" w:rsidRPr="00A567EB" w:rsidRDefault="005A1A56" w:rsidP="005A1A56">
      <w:pPr>
        <w:ind w:firstLine="709"/>
      </w:pPr>
      <w:r w:rsidRPr="00A567EB">
        <w:t>Принятие проекта закона будет способствовать уменьшению распр</w:t>
      </w:r>
      <w:r w:rsidRPr="00A567EB">
        <w:t>о</w:t>
      </w:r>
      <w:r w:rsidRPr="00A567EB">
        <w:t>странения туберкулеза на территории Иркутской области.</w:t>
      </w:r>
    </w:p>
    <w:p w:rsidR="005A1A56" w:rsidRPr="00A567EB" w:rsidRDefault="005A1A56" w:rsidP="005A1A56">
      <w:pPr>
        <w:ind w:firstLine="709"/>
      </w:pPr>
      <w:r w:rsidRPr="00A567EB">
        <w:t>- «О внесении изменений в Закон Иркутской области «О госуда</w:t>
      </w:r>
      <w:r w:rsidRPr="00A567EB">
        <w:t>р</w:t>
      </w:r>
      <w:r w:rsidRPr="00A567EB">
        <w:t xml:space="preserve">ственной социальной помощи отдельным категориям граждан в Иркутской области». </w:t>
      </w:r>
    </w:p>
    <w:p w:rsidR="005A1A56" w:rsidRPr="00A567EB" w:rsidRDefault="005A1A56" w:rsidP="005A1A56">
      <w:pPr>
        <w:ind w:firstLine="709"/>
      </w:pPr>
      <w:r w:rsidRPr="00A567EB">
        <w:t>Проект закона был внесен группой депутатов – членов комитета по здравоохранению и социальной защите.</w:t>
      </w:r>
    </w:p>
    <w:p w:rsidR="005A1A56" w:rsidRPr="00A567EB" w:rsidRDefault="005A1A56" w:rsidP="005A1A56">
      <w:pPr>
        <w:ind w:firstLine="709"/>
      </w:pPr>
      <w:r w:rsidRPr="00A567EB">
        <w:t>Предметом правового регулирования законопроекта являются пр</w:t>
      </w:r>
      <w:r w:rsidRPr="00A567EB">
        <w:t>а</w:t>
      </w:r>
      <w:r w:rsidRPr="00A567EB">
        <w:t>воотношения по предоставлению государственной социальной помощи за счет средств областного бюджета малоимущим семьям и малоимущим одиноко проживающим гражданам, которые по независящим от них причинам имеют среднедушевой доход ниже величины прожиточного мин</w:t>
      </w:r>
      <w:r w:rsidRPr="00A567EB">
        <w:t>и</w:t>
      </w:r>
      <w:r w:rsidRPr="00A567EB">
        <w:t>мума, установленного в Иркутской области.</w:t>
      </w:r>
    </w:p>
    <w:p w:rsidR="005A1A56" w:rsidRPr="00A567EB" w:rsidRDefault="005A1A56" w:rsidP="005A1A56">
      <w:pPr>
        <w:ind w:firstLine="709"/>
      </w:pPr>
      <w:proofErr w:type="gramStart"/>
      <w:r w:rsidRPr="00A567EB">
        <w:t xml:space="preserve">В соответствии со статьей 7 Федерального закона от 17 июля </w:t>
      </w:r>
      <w:r>
        <w:br/>
      </w:r>
      <w:r w:rsidRPr="00A567EB">
        <w:t>1999 года № 178-ФЗ «О государственной социальной помощи» получат</w:t>
      </w:r>
      <w:r w:rsidRPr="00A567EB">
        <w:t>е</w:t>
      </w:r>
      <w:r w:rsidRPr="00A567EB">
        <w:t>лями государственной социальной помощи могут быть малоимущие семьи, малоимущие одиноко проживающие граждане и иные категории граждан, предусмотренные данным Федеральным законом, которые по независящим от них причинам имеют среднедушевой доход ниже величины прожито</w:t>
      </w:r>
      <w:r w:rsidRPr="00A567EB">
        <w:t>ч</w:t>
      </w:r>
      <w:r w:rsidRPr="00A567EB">
        <w:t>ного минимума, установленного в соответствующем субъекте Российской Федерации.</w:t>
      </w:r>
      <w:proofErr w:type="gramEnd"/>
    </w:p>
    <w:p w:rsidR="005A1A56" w:rsidRPr="00A567EB" w:rsidRDefault="005A1A56" w:rsidP="005A1A56">
      <w:pPr>
        <w:ind w:firstLine="709"/>
      </w:pPr>
      <w:r w:rsidRPr="00A567EB">
        <w:t>Порядок определения величины прожиточного минимума малоим</w:t>
      </w:r>
      <w:r w:rsidRPr="00A567EB">
        <w:t>у</w:t>
      </w:r>
      <w:r w:rsidRPr="00A567EB">
        <w:t>щей семьи или малоимущего одиноко проживающего гражданина устана</w:t>
      </w:r>
      <w:r w:rsidRPr="00A567EB">
        <w:t>в</w:t>
      </w:r>
      <w:r w:rsidRPr="00A567EB">
        <w:t>ливается субъектом Российской Федерации с учетом величин прожито</w:t>
      </w:r>
      <w:r w:rsidRPr="00A567EB">
        <w:t>ч</w:t>
      </w:r>
      <w:r w:rsidRPr="00A567EB">
        <w:t>ных минимумов, установленных для соответствующих социально-демографических групп населения.</w:t>
      </w:r>
    </w:p>
    <w:p w:rsidR="005A1A56" w:rsidRPr="00A567EB" w:rsidRDefault="005A1A56" w:rsidP="005A1A56">
      <w:pPr>
        <w:ind w:firstLine="709"/>
      </w:pPr>
      <w:proofErr w:type="gramStart"/>
      <w:r w:rsidRPr="00A567EB">
        <w:t>В этой связи законопроектом предлагается установить, что для целей Закона Иркутской области № 73-ОЗ под величиной прожиточного мин</w:t>
      </w:r>
      <w:r w:rsidRPr="00A567EB">
        <w:t>и</w:t>
      </w:r>
      <w:r w:rsidRPr="00A567EB">
        <w:t xml:space="preserve">мума </w:t>
      </w:r>
      <w:r w:rsidRPr="00A567EB">
        <w:lastRenderedPageBreak/>
        <w:t>для семьи понимается величина, определяемая путем деления суммы величин прожиточных минимумов, установленных с учетом территор</w:t>
      </w:r>
      <w:r w:rsidRPr="00A567EB">
        <w:t>и</w:t>
      </w:r>
      <w:r w:rsidRPr="00A567EB">
        <w:t>альной дифференциации уровня цен в области для социально-демографических групп населения, к которым относится каждый член с</w:t>
      </w:r>
      <w:r w:rsidRPr="00A567EB">
        <w:t>е</w:t>
      </w:r>
      <w:r w:rsidRPr="00A567EB">
        <w:t>мьи, на количество членов семьи;</w:t>
      </w:r>
      <w:proofErr w:type="gramEnd"/>
      <w:r w:rsidRPr="00A567EB">
        <w:t xml:space="preserve"> под величиной прожиточного минимума для одиноко проживающего гражданина понимается величина прожито</w:t>
      </w:r>
      <w:r w:rsidRPr="00A567EB">
        <w:t>ч</w:t>
      </w:r>
      <w:r w:rsidRPr="00A567EB">
        <w:t>ного минимума, установленная с учетом территориальной дифференци</w:t>
      </w:r>
      <w:r w:rsidRPr="00A567EB">
        <w:t>а</w:t>
      </w:r>
      <w:r w:rsidRPr="00A567EB">
        <w:t>ции уровня цен в области для социально-демографической группы насел</w:t>
      </w:r>
      <w:r w:rsidRPr="00A567EB">
        <w:t>е</w:t>
      </w:r>
      <w:r w:rsidRPr="00A567EB">
        <w:t>ния, к которой относится одиноко проживающий гражданин.</w:t>
      </w:r>
    </w:p>
    <w:p w:rsidR="005A1A56" w:rsidRPr="00A567EB" w:rsidRDefault="005A1A56" w:rsidP="005A1A56">
      <w:pPr>
        <w:ind w:firstLine="709"/>
      </w:pPr>
      <w:r w:rsidRPr="00A567EB">
        <w:t>- «О величине прожиточного минимума пенсионера в Иркутской о</w:t>
      </w:r>
      <w:r w:rsidRPr="00A567EB">
        <w:t>б</w:t>
      </w:r>
      <w:r w:rsidRPr="00A567EB">
        <w:t>ласти на 2015 год».</w:t>
      </w:r>
    </w:p>
    <w:p w:rsidR="005A1A56" w:rsidRPr="00A567EB" w:rsidRDefault="005A1A56" w:rsidP="005A1A56">
      <w:pPr>
        <w:ind w:firstLine="709"/>
      </w:pPr>
      <w:r w:rsidRPr="00A567EB">
        <w:t>Проектом закона предлагается увеличить величину прожиточного минимума пенсионера до 7109 рублей, что на 843 рубля больше, чем в 2014 году.</w:t>
      </w:r>
    </w:p>
    <w:p w:rsidR="005A1A56" w:rsidRPr="00A567EB" w:rsidRDefault="005A1A56" w:rsidP="005A1A56">
      <w:pPr>
        <w:ind w:firstLine="709"/>
      </w:pPr>
      <w:r w:rsidRPr="00A567EB">
        <w:t>- Проект закона Иркутской области «О внесении изменений в части 1 и 2 статьи 5 Закона Иркутской области «Об отдельных вопросах осущест</w:t>
      </w:r>
      <w:r w:rsidRPr="00A567EB">
        <w:t>в</w:t>
      </w:r>
      <w:r w:rsidRPr="00A567EB">
        <w:t>ления деятельности по опеке и попечительству в Иркутской области».</w:t>
      </w:r>
    </w:p>
    <w:p w:rsidR="005A1A56" w:rsidRPr="00A567EB" w:rsidRDefault="005A1A56" w:rsidP="005A1A56">
      <w:pPr>
        <w:ind w:firstLine="709"/>
      </w:pPr>
      <w:r w:rsidRPr="00A567EB">
        <w:t xml:space="preserve"> В соответствии со статьей 152 Семейного кодекса Российской Федерации приемной семьей признается опека или попечительство над ребе</w:t>
      </w:r>
      <w:r w:rsidRPr="00A567EB">
        <w:t>н</w:t>
      </w:r>
      <w:r w:rsidRPr="00A567EB">
        <w:t>ком или детьми, которые осуществляются по договору о приемной семье, заключаемому между органом опеки и попечительства и приемными род</w:t>
      </w:r>
      <w:r w:rsidRPr="00A567EB">
        <w:t>и</w:t>
      </w:r>
      <w:r w:rsidRPr="00A567EB">
        <w:t>телями или приемным родителем, на срок, указанный в этом договоре.</w:t>
      </w:r>
    </w:p>
    <w:p w:rsidR="005A1A56" w:rsidRPr="00A567EB" w:rsidRDefault="005A1A56" w:rsidP="005A1A56">
      <w:pPr>
        <w:ind w:firstLine="709"/>
      </w:pPr>
      <w:r w:rsidRPr="00A567EB">
        <w:t>При этом приемная семья представляет собой форму возмездной опеки или попечительства (пункт 2 статьи 153.1 Семейного кодекса Ро</w:t>
      </w:r>
      <w:r w:rsidRPr="00A567EB">
        <w:t>с</w:t>
      </w:r>
      <w:r w:rsidRPr="00A567EB">
        <w:t>сийской Федерации).</w:t>
      </w:r>
    </w:p>
    <w:p w:rsidR="005A1A56" w:rsidRDefault="005A1A56" w:rsidP="005A1A56">
      <w:pPr>
        <w:ind w:firstLine="709"/>
      </w:pPr>
      <w:r w:rsidRPr="00A567EB">
        <w:t>В соответствии с частью 2 статьи 16 вознаграждение опекуну или попечителю может выплачиваться за счет доходов от имущества подопе</w:t>
      </w:r>
      <w:r w:rsidRPr="00A567EB">
        <w:t>ч</w:t>
      </w:r>
      <w:r w:rsidRPr="00A567EB">
        <w:t>ного, сре</w:t>
      </w:r>
      <w:proofErr w:type="gramStart"/>
      <w:r w:rsidRPr="00A567EB">
        <w:t>дств тр</w:t>
      </w:r>
      <w:proofErr w:type="gramEnd"/>
      <w:r w:rsidRPr="00A567EB">
        <w:t>етьих лиц, а также средств бюджета субъекта Российской Федерации. Случаи и порядок выплаты вознаграждения опекунам или п</w:t>
      </w:r>
      <w:r w:rsidRPr="00A567EB">
        <w:t>о</w:t>
      </w:r>
      <w:r w:rsidRPr="00A567EB">
        <w:t>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5A1A56" w:rsidRPr="007C26C6" w:rsidRDefault="005A1A56" w:rsidP="005A1A56">
      <w:pPr>
        <w:ind w:firstLine="709"/>
      </w:pPr>
      <w:r w:rsidRPr="007C26C6">
        <w:t>На основании данной нормы Законом Иркутской области от 7 дека</w:t>
      </w:r>
      <w:r w:rsidRPr="007C26C6">
        <w:t>б</w:t>
      </w:r>
      <w:r w:rsidRPr="007C26C6">
        <w:t>ря 2009 года № 92/58-оз «Об отдельных вопросах осуществления деятел</w:t>
      </w:r>
      <w:r w:rsidRPr="007C26C6">
        <w:t>ь</w:t>
      </w:r>
      <w:r w:rsidRPr="007C26C6">
        <w:t>ности по опеке и попечительству в Иркутской области» урегулирован п</w:t>
      </w:r>
      <w:r w:rsidRPr="007C26C6">
        <w:t>о</w:t>
      </w:r>
      <w:r w:rsidRPr="007C26C6">
        <w:t>рядок выплаты вознаграждения, причитающегося приемным родителям, в соответствии с которым выплата данного вознаграждения осуществляется органом опеки и попечительства по месту жительства приемных родит</w:t>
      </w:r>
      <w:r w:rsidRPr="007C26C6">
        <w:t>е</w:t>
      </w:r>
      <w:r w:rsidRPr="007C26C6">
        <w:t>лей.</w:t>
      </w:r>
    </w:p>
    <w:p w:rsidR="005A1A56" w:rsidRPr="007C26C6" w:rsidRDefault="005A1A56" w:rsidP="005A1A56">
      <w:pPr>
        <w:ind w:firstLine="709"/>
      </w:pPr>
      <w:proofErr w:type="gramStart"/>
      <w:r w:rsidRPr="007C26C6">
        <w:t>Во исполнение пункта 3 Перечня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 от 30 января 2014 года, утвержденного распоряжением Губернатора Иркутской области от 7 февраля 2014 года № 9-р, проведена реорганизация системы социал</w:t>
      </w:r>
      <w:r w:rsidRPr="007C26C6">
        <w:t>ь</w:t>
      </w:r>
      <w:r w:rsidRPr="007C26C6">
        <w:t>ных служб Иркутской области, в рамках которой созданы 35 госуда</w:t>
      </w:r>
      <w:r w:rsidRPr="007C26C6">
        <w:t>р</w:t>
      </w:r>
      <w:r w:rsidRPr="007C26C6">
        <w:t>ственных учреждений, которые осуществляют расходование средств о</w:t>
      </w:r>
      <w:r w:rsidRPr="007C26C6">
        <w:t>б</w:t>
      </w:r>
      <w:r w:rsidRPr="007C26C6">
        <w:t xml:space="preserve">ластного </w:t>
      </w:r>
      <w:r w:rsidRPr="007C26C6">
        <w:lastRenderedPageBreak/>
        <w:t>бюджета</w:t>
      </w:r>
      <w:proofErr w:type="gramEnd"/>
      <w:r w:rsidRPr="007C26C6">
        <w:t xml:space="preserve"> в пользу граждан. Территориальные подразделения (управления) министерства, являющиеся органами опеки и попечительства по месту жительства граждан, в настоящее время также реорганизуются и к 1 января 2015 года планируется исключение их функций по выплате д</w:t>
      </w:r>
      <w:r w:rsidRPr="007C26C6">
        <w:t>е</w:t>
      </w:r>
      <w:r w:rsidRPr="007C26C6">
        <w:t>нежных сре</w:t>
      </w:r>
      <w:proofErr w:type="gramStart"/>
      <w:r w:rsidRPr="007C26C6">
        <w:t>дств гр</w:t>
      </w:r>
      <w:proofErr w:type="gramEnd"/>
      <w:r w:rsidRPr="007C26C6">
        <w:t>ажданам (проводятся организационно-штатные мер</w:t>
      </w:r>
      <w:r w:rsidRPr="007C26C6">
        <w:t>о</w:t>
      </w:r>
      <w:r w:rsidRPr="007C26C6">
        <w:t>приятия в части сокращения государственных гражданских служащих, осуществляющих бухгалтерский учет).</w:t>
      </w:r>
    </w:p>
    <w:p w:rsidR="005A1A56" w:rsidRPr="007C26C6" w:rsidRDefault="005A1A56" w:rsidP="005A1A56">
      <w:pPr>
        <w:ind w:firstLine="709"/>
      </w:pPr>
      <w:r w:rsidRPr="007C26C6">
        <w:t xml:space="preserve">Учитывая </w:t>
      </w:r>
      <w:proofErr w:type="gramStart"/>
      <w:r w:rsidRPr="007C26C6">
        <w:t>изложенное</w:t>
      </w:r>
      <w:proofErr w:type="gramEnd"/>
      <w:r w:rsidRPr="007C26C6">
        <w:t>, проектом закона предлагается установить, что выплата вознаграждения, причитающегося приемным родителям, ос</w:t>
      </w:r>
      <w:r w:rsidRPr="007C26C6">
        <w:t>у</w:t>
      </w:r>
      <w:r w:rsidRPr="007C26C6">
        <w:t>ществляется расположенным по месту жительства приемных родителей государственным учреждением Иркутской области, подведомственным о</w:t>
      </w:r>
      <w:r w:rsidRPr="007C26C6">
        <w:t>р</w:t>
      </w:r>
      <w:r w:rsidRPr="007C26C6">
        <w:t>гану опеки и попечительства и включенными в перечень, утвержденный нормативным правовым актом министерства.</w:t>
      </w:r>
    </w:p>
    <w:p w:rsidR="005A1A56" w:rsidRPr="007C26C6" w:rsidRDefault="005A1A56" w:rsidP="005A1A56">
      <w:pPr>
        <w:ind w:firstLine="709"/>
      </w:pPr>
      <w:r w:rsidRPr="007C26C6">
        <w:t>Кроме того, комитетом было подготовлены положительные отзывы на следующие проекты федеральных законов:</w:t>
      </w:r>
    </w:p>
    <w:p w:rsidR="005A1A56" w:rsidRPr="007C26C6" w:rsidRDefault="005A1A56" w:rsidP="005A1A56">
      <w:pPr>
        <w:ind w:firstLine="709"/>
      </w:pPr>
      <w:r w:rsidRPr="007C26C6">
        <w:t xml:space="preserve">1. </w:t>
      </w:r>
      <w:proofErr w:type="gramStart"/>
      <w:r w:rsidRPr="007C26C6">
        <w:t>Отзыв на проект федерального закона № 398424-6 «О внесении изменения в статью 5.35 Кодекса Российской Федерации об администр</w:t>
      </w:r>
      <w:r w:rsidRPr="007C26C6">
        <w:t>а</w:t>
      </w:r>
      <w:r w:rsidRPr="007C26C6">
        <w:t>тивных правонарушениях в части усиления ответственности за неисполн</w:t>
      </w:r>
      <w:r w:rsidRPr="007C26C6">
        <w:t>е</w:t>
      </w:r>
      <w:r w:rsidRPr="007C26C6">
        <w:t>ние или ненадлежащее исполнение родителями или иными законными представителями несовершеннолетних обязанностей по содержанию, во</w:t>
      </w:r>
      <w:r w:rsidRPr="007C26C6">
        <w:t>с</w:t>
      </w:r>
      <w:r w:rsidRPr="007C26C6">
        <w:t>питанию, обучению, защите прав и интересов несовершеннолетних», вн</w:t>
      </w:r>
      <w:r w:rsidRPr="007C26C6">
        <w:t>е</w:t>
      </w:r>
      <w:r w:rsidRPr="007C26C6">
        <w:t>сенный депутатом Государственной Думы Федерального Собрания Ро</w:t>
      </w:r>
      <w:r w:rsidRPr="007C26C6">
        <w:t>с</w:t>
      </w:r>
      <w:r w:rsidRPr="007C26C6">
        <w:t>сийской Федерации И.А. Чирковой.</w:t>
      </w:r>
      <w:proofErr w:type="gramEnd"/>
    </w:p>
    <w:p w:rsidR="005A1A56" w:rsidRPr="007C26C6" w:rsidRDefault="005A1A56" w:rsidP="005A1A56">
      <w:pPr>
        <w:ind w:firstLine="709"/>
      </w:pPr>
      <w:proofErr w:type="gramStart"/>
      <w:r w:rsidRPr="007C26C6">
        <w:t>Представленным проектом федерального закона предлагается пов</w:t>
      </w:r>
      <w:r w:rsidRPr="007C26C6">
        <w:t>ы</w:t>
      </w:r>
      <w:r w:rsidRPr="007C26C6">
        <w:t>сить размер административного штрафа для родителей или иных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 в целях спада роста числа соотве</w:t>
      </w:r>
      <w:r w:rsidRPr="007C26C6">
        <w:t>т</w:t>
      </w:r>
      <w:r w:rsidRPr="007C26C6">
        <w:t xml:space="preserve">ствующих правонарушений. </w:t>
      </w:r>
      <w:proofErr w:type="gramEnd"/>
    </w:p>
    <w:p w:rsidR="005A1A56" w:rsidRPr="007C26C6" w:rsidRDefault="005A1A56" w:rsidP="005A1A56">
      <w:pPr>
        <w:ind w:firstLine="709"/>
      </w:pPr>
      <w:r w:rsidRPr="007C26C6">
        <w:t>В последнее десятилетие обеспечение благополучного и защищенн</w:t>
      </w:r>
      <w:r w:rsidRPr="007C26C6">
        <w:t>о</w:t>
      </w:r>
      <w:r w:rsidRPr="007C26C6">
        <w:t>го детства стало одним из основных национальных приоритетов России. Признание основополагающей природы семьи и роли родителей и созд</w:t>
      </w:r>
      <w:r w:rsidRPr="007C26C6">
        <w:t>а</w:t>
      </w:r>
      <w:r w:rsidRPr="007C26C6">
        <w:t>ние необходимых условий для воспитания детей в высших интересах р</w:t>
      </w:r>
      <w:r w:rsidRPr="007C26C6">
        <w:t>е</w:t>
      </w:r>
      <w:r w:rsidRPr="007C26C6">
        <w:t xml:space="preserve">бенка становится важной задачей государства. </w:t>
      </w:r>
    </w:p>
    <w:p w:rsidR="005A1A56" w:rsidRPr="007C26C6" w:rsidRDefault="005A1A56" w:rsidP="005A1A56">
      <w:pPr>
        <w:ind w:firstLine="709"/>
      </w:pPr>
      <w:r w:rsidRPr="007C26C6">
        <w:t xml:space="preserve">Конституция Российской Федерации признает заботу о детях, их воспитание равным правом и обязанностью родителей (часть 2 статьи 38). </w:t>
      </w:r>
    </w:p>
    <w:p w:rsidR="005A1A56" w:rsidRPr="007C26C6" w:rsidRDefault="005A1A56" w:rsidP="005A1A56">
      <w:pPr>
        <w:ind w:firstLine="709"/>
      </w:pPr>
      <w:r w:rsidRPr="007C26C6">
        <w:t>В Законодательное Собрание Иркутской области неоднократно поступали обращения органов местного самоуправления муниципальных о</w:t>
      </w:r>
      <w:r w:rsidRPr="007C26C6">
        <w:t>б</w:t>
      </w:r>
      <w:r w:rsidRPr="007C26C6">
        <w:t xml:space="preserve">разований Иркутской области с предложениями усилить ответственность родителей за неисполнение или ненадлежащее исполнение обязанностей по воспитанию детей. </w:t>
      </w:r>
    </w:p>
    <w:p w:rsidR="005A1A56" w:rsidRPr="007C26C6" w:rsidRDefault="005A1A56" w:rsidP="005A1A56">
      <w:pPr>
        <w:ind w:firstLine="709"/>
      </w:pPr>
      <w:r w:rsidRPr="007C26C6">
        <w:t>Представляется, что принятие проекта федерального закона будет способствовать формированию в обществе ценностей семьи, ребенка, о</w:t>
      </w:r>
      <w:r w:rsidRPr="007C26C6">
        <w:t>т</w:t>
      </w:r>
      <w:r w:rsidRPr="007C26C6">
        <w:t xml:space="preserve">ветственного </w:t>
      </w:r>
      <w:proofErr w:type="spellStart"/>
      <w:r w:rsidRPr="007C26C6">
        <w:t>родительства</w:t>
      </w:r>
      <w:proofErr w:type="spellEnd"/>
      <w:r w:rsidRPr="007C26C6">
        <w:t>.</w:t>
      </w:r>
    </w:p>
    <w:p w:rsidR="005A1A56" w:rsidRPr="007C26C6" w:rsidRDefault="005A1A56" w:rsidP="005A1A56">
      <w:pPr>
        <w:ind w:firstLine="709"/>
      </w:pPr>
      <w:r w:rsidRPr="007C26C6">
        <w:lastRenderedPageBreak/>
        <w:t>Учитывая изложенное, комитет принял решение рекомендовать Законодательному Собранию Иркутской области направить в Государстве</w:t>
      </w:r>
      <w:r w:rsidRPr="007C26C6">
        <w:t>н</w:t>
      </w:r>
      <w:r w:rsidRPr="007C26C6">
        <w:t>ную Думу Федерального Собрания Российской Федерации положительный отзыв на проект федерального закона.</w:t>
      </w:r>
    </w:p>
    <w:p w:rsidR="005A1A56" w:rsidRPr="007C26C6" w:rsidRDefault="005A1A56" w:rsidP="005A1A56">
      <w:pPr>
        <w:tabs>
          <w:tab w:val="left" w:pos="851"/>
        </w:tabs>
        <w:ind w:firstLine="709"/>
      </w:pPr>
      <w:r w:rsidRPr="007C26C6">
        <w:t>2. Отзыв на проект федерального закона № 442638-6 «О внесении изменения в статью 14 Федерального закона «Об основах системы проф</w:t>
      </w:r>
      <w:r w:rsidRPr="007C26C6">
        <w:t>и</w:t>
      </w:r>
      <w:r w:rsidRPr="007C26C6">
        <w:t>лактики безнадзорности и правонарушений несовершеннолетних», внесе</w:t>
      </w:r>
      <w:r w:rsidRPr="007C26C6">
        <w:t>н</w:t>
      </w:r>
      <w:r w:rsidRPr="007C26C6">
        <w:t>ный Государственным Собранием – Курултай Республики Башкортостан.</w:t>
      </w:r>
    </w:p>
    <w:p w:rsidR="005A1A56" w:rsidRPr="007C26C6" w:rsidRDefault="005A1A56" w:rsidP="005A1A56">
      <w:pPr>
        <w:ind w:firstLine="709"/>
      </w:pPr>
      <w:r w:rsidRPr="007C26C6">
        <w:t>Представленным проектом федерального закона предлагается прив</w:t>
      </w:r>
      <w:r w:rsidRPr="007C26C6">
        <w:t>е</w:t>
      </w:r>
      <w:r w:rsidRPr="007C26C6">
        <w:t>сти используемую терминологию в соответствие с Федеральным законом от 29 декабря 2012 года № 273-ФЗ «Об образовании в Российской Федер</w:t>
      </w:r>
      <w:r w:rsidRPr="007C26C6">
        <w:t>а</w:t>
      </w:r>
      <w:r w:rsidRPr="007C26C6">
        <w:t>ции», а именно слово «учреждениях» заменить словом «организациях».</w:t>
      </w:r>
    </w:p>
    <w:p w:rsidR="005A1A56" w:rsidRPr="007C26C6" w:rsidRDefault="005A1A56" w:rsidP="005A1A56">
      <w:pPr>
        <w:ind w:firstLine="709"/>
      </w:pPr>
      <w:proofErr w:type="gramStart"/>
      <w:r w:rsidRPr="007C26C6">
        <w:t xml:space="preserve">Предлагаемые изменения обеспечат единообразное </w:t>
      </w:r>
      <w:proofErr w:type="spellStart"/>
      <w:r w:rsidRPr="007C26C6">
        <w:t>правопримен</w:t>
      </w:r>
      <w:r w:rsidRPr="007C26C6">
        <w:t>е</w:t>
      </w:r>
      <w:r w:rsidRPr="007C26C6">
        <w:t>ние</w:t>
      </w:r>
      <w:proofErr w:type="spellEnd"/>
      <w:r w:rsidRPr="007C26C6">
        <w:t xml:space="preserve"> и будут способствовать более эффективной реализации государстве</w:t>
      </w:r>
      <w:r w:rsidRPr="007C26C6">
        <w:t>н</w:t>
      </w:r>
      <w:r w:rsidRPr="007C26C6">
        <w:t>ных гарантий права на образование.</w:t>
      </w:r>
      <w:proofErr w:type="gramEnd"/>
    </w:p>
    <w:p w:rsidR="005A1A56" w:rsidRPr="007C26C6" w:rsidRDefault="005A1A56" w:rsidP="005A1A56">
      <w:pPr>
        <w:tabs>
          <w:tab w:val="left" w:pos="851"/>
        </w:tabs>
        <w:ind w:firstLine="709"/>
      </w:pPr>
      <w:r w:rsidRPr="007C26C6">
        <w:t xml:space="preserve">3. </w:t>
      </w:r>
      <w:proofErr w:type="gramStart"/>
      <w:r w:rsidRPr="007C26C6">
        <w:t xml:space="preserve">Отзыв на проект федерального закона № 436164-6 «О внесении изменения в статью 13 Федерального закона «Об основах охраны здоровья граждан в Российской Федерации», внесенный членом Совета Федерации Федерального Собрания Российской Федерации Л.Н. Боковой, депутатами Государственной Думы Федерального Собрания Российской Федерации Е.Л. Николаевой, Н.А. </w:t>
      </w:r>
      <w:proofErr w:type="spellStart"/>
      <w:r w:rsidRPr="007C26C6">
        <w:t>Шайденко</w:t>
      </w:r>
      <w:proofErr w:type="spellEnd"/>
      <w:r w:rsidRPr="007C26C6">
        <w:t xml:space="preserve">, М.М. Бариевым, Е.Н. </w:t>
      </w:r>
      <w:proofErr w:type="spellStart"/>
      <w:r w:rsidRPr="007C26C6">
        <w:t>Сенаторовой</w:t>
      </w:r>
      <w:proofErr w:type="spellEnd"/>
      <w:r w:rsidRPr="007C26C6">
        <w:t>, З.Я. Рахматуллиной, А.Г. Сидякиным.</w:t>
      </w:r>
      <w:proofErr w:type="gramEnd"/>
    </w:p>
    <w:p w:rsidR="005A1A56" w:rsidRPr="007C26C6" w:rsidRDefault="005A1A56" w:rsidP="005A1A56">
      <w:pPr>
        <w:ind w:firstLine="709"/>
      </w:pPr>
      <w:proofErr w:type="gramStart"/>
      <w:r w:rsidRPr="007C26C6">
        <w:t>Представленным проектом федерального закона предлагается разрешить предоставление сведений, составляющих врачебную тайну, без с</w:t>
      </w:r>
      <w:r w:rsidRPr="007C26C6">
        <w:t>о</w:t>
      </w:r>
      <w:r w:rsidRPr="007C26C6">
        <w:t>гласия гражданина или его законного представителя, по запросу органов опеки и попечительства в целях подтверждения наличия или отсутствия тяжелых форм хронических заболеваний, указанных в предусмотренном пунктом 4 части 1 статьи 51 Жилищного кодекса Российской Федерации перечне, у лиц, проживающих на любом законном основании в жилых п</w:t>
      </w:r>
      <w:r w:rsidRPr="007C26C6">
        <w:t>о</w:t>
      </w:r>
      <w:r w:rsidRPr="007C26C6">
        <w:t>мещениях, нанимателями или</w:t>
      </w:r>
      <w:proofErr w:type="gramEnd"/>
      <w:r w:rsidRPr="007C26C6">
        <w:t xml:space="preserve"> членами семей нанимателей по договорам социального найма либо </w:t>
      </w:r>
      <w:proofErr w:type="gramStart"/>
      <w:r w:rsidRPr="007C26C6">
        <w:t>собственниками</w:t>
      </w:r>
      <w:proofErr w:type="gramEnd"/>
      <w:r w:rsidRPr="007C26C6">
        <w:t xml:space="preserve"> которых являются дети-сироты и дети, оставшиеся без попечения родителей, лица из числа детей-сирот и детей, оставшихся без попечения родителей.</w:t>
      </w:r>
    </w:p>
    <w:p w:rsidR="005A1A56" w:rsidRPr="007C26C6" w:rsidRDefault="005A1A56" w:rsidP="005A1A56">
      <w:pPr>
        <w:ind w:firstLine="709"/>
      </w:pPr>
      <w:proofErr w:type="gramStart"/>
      <w:r w:rsidRPr="007C26C6">
        <w:t>Сложившаяся в настоящее время правоприменительная практика свидетельствует о сложностях в реализации детьми-сиротами и детьми, оставшимися без попечения родителей, лицами из их числа, проживающ</w:t>
      </w:r>
      <w:r w:rsidRPr="007C26C6">
        <w:t>и</w:t>
      </w:r>
      <w:r w:rsidRPr="007C26C6">
        <w:t>ми на любом законном основании с лицами, страдающими тяжелой фо</w:t>
      </w:r>
      <w:r w:rsidRPr="007C26C6">
        <w:t>р</w:t>
      </w:r>
      <w:r w:rsidRPr="007C26C6">
        <w:t>мой хронических заболеваний в соответствии с указанным в пункте 4 ч</w:t>
      </w:r>
      <w:r w:rsidRPr="007C26C6">
        <w:t>а</w:t>
      </w:r>
      <w:r w:rsidRPr="007C26C6">
        <w:t>сти 1 статьи 51 Жилищного кодекса Российской Федерации перечнем, при которой совместное проживание с ними в одном жилом помещении</w:t>
      </w:r>
      <w:proofErr w:type="gramEnd"/>
      <w:r w:rsidRPr="007C26C6">
        <w:t xml:space="preserve"> нево</w:t>
      </w:r>
      <w:r w:rsidRPr="007C26C6">
        <w:t>з</w:t>
      </w:r>
      <w:r w:rsidRPr="007C26C6">
        <w:t>можно, права на жилое помещение, установленное Федеральным законом от 21 декабря 1996 года № 159-ФЗ «О дополнительных гарантиях по соц</w:t>
      </w:r>
      <w:r w:rsidRPr="007C26C6">
        <w:t>и</w:t>
      </w:r>
      <w:r w:rsidRPr="007C26C6">
        <w:t>альной поддержке детей-сирот и детей, оставшихся без попечения родит</w:t>
      </w:r>
      <w:r w:rsidRPr="007C26C6">
        <w:t>е</w:t>
      </w:r>
      <w:r w:rsidRPr="007C26C6">
        <w:t xml:space="preserve">лей». </w:t>
      </w:r>
    </w:p>
    <w:p w:rsidR="005A1A56" w:rsidRPr="007C26C6" w:rsidRDefault="005A1A56" w:rsidP="005A1A56">
      <w:pPr>
        <w:ind w:firstLine="709"/>
      </w:pPr>
      <w:r w:rsidRPr="007C26C6">
        <w:lastRenderedPageBreak/>
        <w:t>Это связано с тем, что информация о состоянии здоровья граждан, проживающих в жилых помещениях, нанимателями или членами семей нанимателей по договорам социального найма либо собственниками кот</w:t>
      </w:r>
      <w:r w:rsidRPr="007C26C6">
        <w:t>о</w:t>
      </w:r>
      <w:r w:rsidRPr="007C26C6">
        <w:t>рых являются дети-сироты и дети, оставшиеся без попечения родителей, лица из их числа, составляет врачебную тайну.</w:t>
      </w:r>
    </w:p>
    <w:p w:rsidR="005A1A56" w:rsidRPr="007C26C6" w:rsidRDefault="005A1A56" w:rsidP="005A1A56">
      <w:pPr>
        <w:ind w:firstLine="709"/>
      </w:pPr>
      <w:r w:rsidRPr="007C26C6">
        <w:t>Представляется, что принятие проекта федерального закона будет способствовать реализации детьми-сиротами и детьми, оставшимися без попечения родителей, лицами из их числа дополнительных гарантий прав на жилое помещение, установленных федеральным законодательством.</w:t>
      </w:r>
    </w:p>
    <w:p w:rsidR="005A1A56" w:rsidRPr="007C26C6" w:rsidRDefault="005A1A56" w:rsidP="005A1A56">
      <w:pPr>
        <w:tabs>
          <w:tab w:val="left" w:pos="851"/>
        </w:tabs>
        <w:ind w:firstLine="709"/>
      </w:pPr>
      <w:r w:rsidRPr="007C26C6">
        <w:t xml:space="preserve">4. </w:t>
      </w:r>
      <w:proofErr w:type="gramStart"/>
      <w:r w:rsidRPr="007C26C6">
        <w:t>Отзыв на проект федерального закона № 392886-6 «О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добавок», внесенный депутатами Государственной Думы Федерального С</w:t>
      </w:r>
      <w:r w:rsidRPr="007C26C6">
        <w:t>о</w:t>
      </w:r>
      <w:r w:rsidRPr="007C26C6">
        <w:t xml:space="preserve">брания Российской Федерации Яровой И.А., Валеевым Э.А., Прокопьевым А.С., </w:t>
      </w:r>
      <w:proofErr w:type="spellStart"/>
      <w:r w:rsidRPr="007C26C6">
        <w:t>Кармазиной</w:t>
      </w:r>
      <w:proofErr w:type="spellEnd"/>
      <w:r w:rsidRPr="007C26C6">
        <w:t xml:space="preserve"> Р.В., Герасимовой Н.В., Герасименко Н.Ф.</w:t>
      </w:r>
      <w:proofErr w:type="gramEnd"/>
    </w:p>
    <w:p w:rsidR="005A1A56" w:rsidRPr="007C26C6" w:rsidRDefault="005A1A56" w:rsidP="005A1A56">
      <w:pPr>
        <w:ind w:firstLine="709"/>
      </w:pPr>
      <w:r w:rsidRPr="007C26C6">
        <w:t>На сегодняшний день проблема фальсифицированных и недоброк</w:t>
      </w:r>
      <w:r w:rsidRPr="007C26C6">
        <w:t>а</w:t>
      </w:r>
      <w:r w:rsidRPr="007C26C6">
        <w:t xml:space="preserve">чественных лекарственных средств, медицинских изделий и биологически активных добавок является одной </w:t>
      </w:r>
      <w:proofErr w:type="gramStart"/>
      <w:r w:rsidRPr="007C26C6">
        <w:t>из</w:t>
      </w:r>
      <w:proofErr w:type="gramEnd"/>
      <w:r w:rsidRPr="007C26C6">
        <w:t xml:space="preserve"> наиболее актуальных.</w:t>
      </w:r>
    </w:p>
    <w:p w:rsidR="005A1A56" w:rsidRPr="007C26C6" w:rsidRDefault="005A1A56" w:rsidP="005A1A56">
      <w:pPr>
        <w:ind w:firstLine="709"/>
      </w:pPr>
      <w:r w:rsidRPr="007C26C6">
        <w:t>Распространению фальсифицированных и недоброкачественных средств, медицинских изделий и биологически активных добавок в Ро</w:t>
      </w:r>
      <w:r w:rsidRPr="007C26C6">
        <w:t>с</w:t>
      </w:r>
      <w:r w:rsidRPr="007C26C6">
        <w:t>сийской Федерации способствуют большое число посредников в процессе их оборота, которых трудно контролировать, большая розничная сеть фармацевтических организаций, отсутствие современной системы против</w:t>
      </w:r>
      <w:r w:rsidRPr="007C26C6">
        <w:t>о</w:t>
      </w:r>
      <w:r w:rsidRPr="007C26C6">
        <w:t>действия их распространению, юридических норм и эффективных методов борьбы.</w:t>
      </w:r>
    </w:p>
    <w:p w:rsidR="005A1A56" w:rsidRPr="007C26C6" w:rsidRDefault="005A1A56" w:rsidP="005A1A56">
      <w:pPr>
        <w:ind w:firstLine="709"/>
      </w:pPr>
      <w:r w:rsidRPr="007C26C6">
        <w:t xml:space="preserve">Проектом федерального закона предлагается установить уголовную ответственность </w:t>
      </w:r>
      <w:proofErr w:type="gramStart"/>
      <w:r w:rsidRPr="007C26C6">
        <w:t>за</w:t>
      </w:r>
      <w:proofErr w:type="gramEnd"/>
      <w:r w:rsidRPr="007C26C6">
        <w:t>:</w:t>
      </w:r>
    </w:p>
    <w:p w:rsidR="005A1A56" w:rsidRPr="007C26C6" w:rsidRDefault="005A1A56" w:rsidP="005A1A56">
      <w:pPr>
        <w:ind w:firstLine="709"/>
      </w:pPr>
      <w:r w:rsidRPr="007C26C6">
        <w:t>- незаконное производство лекарственных средств и медицинских изделий;</w:t>
      </w:r>
    </w:p>
    <w:p w:rsidR="005A1A56" w:rsidRPr="007C26C6" w:rsidRDefault="005A1A56" w:rsidP="005A1A56">
      <w:pPr>
        <w:ind w:firstLine="709"/>
      </w:pPr>
      <w:r w:rsidRPr="007C26C6">
        <w:t>- оборот фальсифицированных, недоброкачественных и незарег</w:t>
      </w:r>
      <w:r w:rsidRPr="007C26C6">
        <w:t>и</w:t>
      </w:r>
      <w:r w:rsidRPr="007C26C6">
        <w:t>стрированных лекарственных средств, медицинских изделий и фальсиф</w:t>
      </w:r>
      <w:r w:rsidRPr="007C26C6">
        <w:t>и</w:t>
      </w:r>
      <w:r w:rsidRPr="007C26C6">
        <w:t>цированных биологически активных добавок, содержащих запрещенные компоненты;</w:t>
      </w:r>
    </w:p>
    <w:p w:rsidR="005A1A56" w:rsidRPr="007C26C6" w:rsidRDefault="005A1A56" w:rsidP="005A1A56">
      <w:pPr>
        <w:ind w:firstLine="709"/>
      </w:pPr>
      <w:r w:rsidRPr="007C26C6">
        <w:t>- изготовление и использование поддельных документов на лека</w:t>
      </w:r>
      <w:r w:rsidRPr="007C26C6">
        <w:t>р</w:t>
      </w:r>
      <w:r w:rsidRPr="007C26C6">
        <w:t xml:space="preserve">ственные </w:t>
      </w:r>
      <w:proofErr w:type="gramStart"/>
      <w:r w:rsidRPr="007C26C6">
        <w:t>средства</w:t>
      </w:r>
      <w:proofErr w:type="gramEnd"/>
      <w:r w:rsidRPr="007C26C6">
        <w:t xml:space="preserve"> и медицинские изделия, а также изготовление поддел</w:t>
      </w:r>
      <w:r w:rsidRPr="007C26C6">
        <w:t>ь</w:t>
      </w:r>
      <w:r w:rsidRPr="007C26C6">
        <w:t>ной упаковки.</w:t>
      </w:r>
    </w:p>
    <w:p w:rsidR="005A1A56" w:rsidRPr="007C26C6" w:rsidRDefault="005A1A56" w:rsidP="005A1A56">
      <w:pPr>
        <w:ind w:firstLine="709"/>
      </w:pPr>
      <w:r w:rsidRPr="007C26C6">
        <w:t>За действия в сфере обращения фальсифицированных и контрафак</w:t>
      </w:r>
      <w:r w:rsidRPr="007C26C6">
        <w:t>т</w:t>
      </w:r>
      <w:r w:rsidRPr="007C26C6">
        <w:t>ных лекарственных средств или медицинских изделий, совершенные юридическим лицом или индивидуальным предпринимателем, если такие де</w:t>
      </w:r>
      <w:r w:rsidRPr="007C26C6">
        <w:t>й</w:t>
      </w:r>
      <w:r w:rsidRPr="007C26C6">
        <w:t>ствия не содержат признаков уголовно-наказуемого деяния, предлагается установить административную ответственность.</w:t>
      </w:r>
    </w:p>
    <w:p w:rsidR="005A1A56" w:rsidRPr="007C26C6" w:rsidRDefault="005A1A56" w:rsidP="005A1A56">
      <w:pPr>
        <w:ind w:firstLine="709"/>
      </w:pPr>
      <w:r w:rsidRPr="007C26C6">
        <w:t>Предусмотренные изменения направлены на обеспечение неотвр</w:t>
      </w:r>
      <w:r w:rsidRPr="007C26C6">
        <w:t>а</w:t>
      </w:r>
      <w:r w:rsidRPr="007C26C6">
        <w:t xml:space="preserve">тимости наказания лиц, виновных в распространении </w:t>
      </w:r>
      <w:r w:rsidRPr="007C26C6">
        <w:lastRenderedPageBreak/>
        <w:t>фальсифицирова</w:t>
      </w:r>
      <w:r w:rsidRPr="007C26C6">
        <w:t>н</w:t>
      </w:r>
      <w:r w:rsidRPr="007C26C6">
        <w:t>ных и недоброкачественных лекарственных средств, медицинских изделий и биологически активных добавок, и пресечение совершения данных де</w:t>
      </w:r>
      <w:r w:rsidRPr="007C26C6">
        <w:t>я</w:t>
      </w:r>
      <w:r w:rsidRPr="007C26C6">
        <w:t>ний.</w:t>
      </w:r>
    </w:p>
    <w:p w:rsidR="005A1A56" w:rsidRPr="007C26C6" w:rsidRDefault="005A1A56" w:rsidP="005A1A56">
      <w:pPr>
        <w:ind w:firstLine="709"/>
      </w:pPr>
      <w:r w:rsidRPr="007C26C6">
        <w:t>Считаем, что предлагаемые изменения будут способствовать более эффективной реализации мер по защите жизни и здоровья граждан Ро</w:t>
      </w:r>
      <w:r w:rsidRPr="007C26C6">
        <w:t>с</w:t>
      </w:r>
      <w:r w:rsidRPr="007C26C6">
        <w:t>сийской Федерации.</w:t>
      </w:r>
    </w:p>
    <w:p w:rsidR="005A1A56" w:rsidRPr="007C26C6" w:rsidRDefault="005A1A56" w:rsidP="005A1A56">
      <w:pPr>
        <w:ind w:firstLine="709"/>
      </w:pPr>
      <w:r w:rsidRPr="007C26C6">
        <w:t>В Законодательное Собрание Иркутской области поступил проект федерального закона № 431985-6 «О внесении изменений в Федеральный закон «Об исчислении времени».</w:t>
      </w:r>
    </w:p>
    <w:p w:rsidR="005A1A56" w:rsidRPr="007C26C6" w:rsidRDefault="005A1A56" w:rsidP="005A1A56">
      <w:pPr>
        <w:ind w:firstLine="709"/>
      </w:pPr>
      <w:r w:rsidRPr="007C26C6">
        <w:t>Инициатива депутатов Государственной Думы ФС РФ вызвана многочисленными обращения граждан в Государственную Думу с требован</w:t>
      </w:r>
      <w:r w:rsidRPr="007C26C6">
        <w:t>и</w:t>
      </w:r>
      <w:r w:rsidRPr="007C26C6">
        <w:t>ями «вернуть время назад», а также выводами научных медицинских р</w:t>
      </w:r>
      <w:r w:rsidRPr="007C26C6">
        <w:t>а</w:t>
      </w:r>
      <w:r w:rsidRPr="007C26C6">
        <w:t>ботников и практических специалистов, биологов о вреде здоровью от д</w:t>
      </w:r>
      <w:r w:rsidRPr="007C26C6">
        <w:t>е</w:t>
      </w:r>
      <w:r w:rsidRPr="007C26C6">
        <w:t>синхронизации биологических ритмов с новой системой времяисчисления.</w:t>
      </w:r>
    </w:p>
    <w:p w:rsidR="005A1A56" w:rsidRPr="007C26C6" w:rsidRDefault="005A1A56" w:rsidP="005A1A56">
      <w:pPr>
        <w:ind w:firstLine="709"/>
      </w:pPr>
      <w:r w:rsidRPr="007C26C6">
        <w:t>Законопроектом предлагалось установить «московское время» ра</w:t>
      </w:r>
      <w:r w:rsidRPr="007C26C6">
        <w:t>в</w:t>
      </w:r>
      <w:r w:rsidRPr="007C26C6">
        <w:t>ным национальной шкале времени Российской Федерации, соответству</w:t>
      </w:r>
      <w:r w:rsidRPr="007C26C6">
        <w:t>ю</w:t>
      </w:r>
      <w:r w:rsidRPr="007C26C6">
        <w:t>щей всемирному координированному времени UTC+3 часа. В проекте ф</w:t>
      </w:r>
      <w:r w:rsidRPr="007C26C6">
        <w:t>е</w:t>
      </w:r>
      <w:r w:rsidRPr="007C26C6">
        <w:t>дерального закона предусматривается установление часовых зон с учетом максимального приближения к часовым поясам всемирного координир</w:t>
      </w:r>
      <w:r w:rsidRPr="007C26C6">
        <w:t>о</w:t>
      </w:r>
      <w:r w:rsidRPr="007C26C6">
        <w:t>ванного времени UTC. Это позволит устранить вредное влияние на здор</w:t>
      </w:r>
      <w:r w:rsidRPr="007C26C6">
        <w:t>о</w:t>
      </w:r>
      <w:r w:rsidRPr="007C26C6">
        <w:t>вье российских граждан существующего сейчас опережения времени, б</w:t>
      </w:r>
      <w:r w:rsidRPr="007C26C6">
        <w:t>у</w:t>
      </w:r>
      <w:r w:rsidRPr="007C26C6">
        <w:t>дет способствовать снижению заболеваемости и смертности в долгосро</w:t>
      </w:r>
      <w:r w:rsidRPr="007C26C6">
        <w:t>ч</w:t>
      </w:r>
      <w:r w:rsidRPr="007C26C6">
        <w:t>ной перспективе, положительно отразится на темпах экономического р</w:t>
      </w:r>
      <w:r w:rsidRPr="007C26C6">
        <w:t>о</w:t>
      </w:r>
      <w:r w:rsidRPr="007C26C6">
        <w:t>ста. Законодательным актом также предусматривается запрет сезонных п</w:t>
      </w:r>
      <w:r w:rsidRPr="007C26C6">
        <w:t>е</w:t>
      </w:r>
      <w:r w:rsidRPr="007C26C6">
        <w:t>реводов времени.</w:t>
      </w:r>
    </w:p>
    <w:p w:rsidR="005A1A56" w:rsidRPr="007C26C6" w:rsidRDefault="005A1A56" w:rsidP="005A1A56">
      <w:pPr>
        <w:ind w:firstLine="709"/>
      </w:pPr>
      <w:r w:rsidRPr="007C26C6">
        <w:t>Члены комитета по здравоохранению и социальной защите посчит</w:t>
      </w:r>
      <w:r w:rsidRPr="007C26C6">
        <w:t>а</w:t>
      </w:r>
      <w:r w:rsidRPr="007C26C6">
        <w:t>ли данный проект федерального закона значимым и приняли решение по</w:t>
      </w:r>
      <w:r w:rsidRPr="007C26C6">
        <w:t>д</w:t>
      </w:r>
      <w:r w:rsidRPr="007C26C6">
        <w:t>держать проект федерального закона.</w:t>
      </w:r>
    </w:p>
    <w:p w:rsidR="005A1A56" w:rsidRPr="007C26C6" w:rsidRDefault="005A1A56" w:rsidP="005A1A56">
      <w:pPr>
        <w:ind w:firstLine="709"/>
      </w:pPr>
      <w:r w:rsidRPr="007C26C6">
        <w:t>Руководствуясь статьями 44, 46 Закона Иркутской области от 12 я</w:t>
      </w:r>
      <w:r w:rsidRPr="007C26C6">
        <w:t>н</w:t>
      </w:r>
      <w:r w:rsidRPr="007C26C6">
        <w:t>варя 2010 года № 1-оз «О правовых актах Иркутской области и правотво</w:t>
      </w:r>
      <w:r w:rsidRPr="007C26C6">
        <w:t>р</w:t>
      </w:r>
      <w:r w:rsidRPr="007C26C6">
        <w:t>ческой деятельности в Иркутской области», статьей 56 Регламента Закон</w:t>
      </w:r>
      <w:r w:rsidRPr="007C26C6">
        <w:t>о</w:t>
      </w:r>
      <w:r w:rsidRPr="007C26C6">
        <w:t>дательного Собрания Иркутской области, депутатами – членами комитета по здравоохранению и социальной защите в Законодательное Собрание Иркутской области было внесено 3 законопроекта:</w:t>
      </w:r>
    </w:p>
    <w:p w:rsidR="005A1A56" w:rsidRPr="007C26C6" w:rsidRDefault="005A1A56" w:rsidP="005A1A56">
      <w:pPr>
        <w:ind w:firstLine="709"/>
      </w:pPr>
      <w:r w:rsidRPr="007C26C6">
        <w:t>- «О внесении изменений в Закон Иркутской области «Об отдельных вопросах здравоохранения в Иркутской области»;</w:t>
      </w:r>
    </w:p>
    <w:p w:rsidR="005A1A56" w:rsidRPr="007C26C6" w:rsidRDefault="005A1A56" w:rsidP="005A1A56">
      <w:pPr>
        <w:ind w:firstLine="709"/>
      </w:pPr>
      <w:r w:rsidRPr="007C26C6">
        <w:t>- «О внесении изменений в Закон Иркутской области «О госуда</w:t>
      </w:r>
      <w:r w:rsidRPr="007C26C6">
        <w:t>р</w:t>
      </w:r>
      <w:r w:rsidRPr="007C26C6">
        <w:t>ственной социальной помощи отдельным категориям граждан в Иркутской области»;</w:t>
      </w:r>
    </w:p>
    <w:p w:rsidR="005A1A56" w:rsidRPr="007C26C6" w:rsidRDefault="005A1A56" w:rsidP="005A1A56">
      <w:pPr>
        <w:ind w:firstLine="709"/>
      </w:pPr>
      <w:r w:rsidRPr="007C26C6">
        <w:t>- «О внесении изменений в Закон Иркутской области «Об отдельных вопросах организации и обеспечения отдыха и оздоровления детей в И</w:t>
      </w:r>
      <w:r w:rsidRPr="007C26C6">
        <w:t>р</w:t>
      </w:r>
      <w:r w:rsidRPr="007C26C6">
        <w:t>кутской области».</w:t>
      </w:r>
    </w:p>
    <w:p w:rsidR="005A1A56" w:rsidRPr="007C26C6" w:rsidRDefault="005A1A56" w:rsidP="005A1A56">
      <w:pPr>
        <w:ind w:firstLine="709"/>
      </w:pPr>
      <w:r w:rsidRPr="007C26C6">
        <w:t>В течение 2014 года комитет на заседаниях рассматривал вопросы, направленные на выполнение Послания Президента Российской Федер</w:t>
      </w:r>
      <w:r w:rsidRPr="007C26C6">
        <w:t>а</w:t>
      </w:r>
      <w:r w:rsidRPr="007C26C6">
        <w:t xml:space="preserve">ции </w:t>
      </w:r>
      <w:r w:rsidRPr="007C26C6">
        <w:lastRenderedPageBreak/>
        <w:t>Федеральному Собранию Российской Федерации, данная работа пр</w:t>
      </w:r>
      <w:r w:rsidRPr="007C26C6">
        <w:t>о</w:t>
      </w:r>
      <w:r w:rsidRPr="007C26C6">
        <w:t>должится и в 2015 году.</w:t>
      </w:r>
    </w:p>
    <w:p w:rsidR="005A1A56" w:rsidRPr="007C26C6" w:rsidRDefault="005A1A56" w:rsidP="005A1A56">
      <w:pPr>
        <w:ind w:firstLine="709"/>
        <w:rPr>
          <w:rFonts w:eastAsiaTheme="minorHAnsi"/>
          <w:lang w:eastAsia="en-US"/>
        </w:rPr>
      </w:pPr>
      <w:r w:rsidRPr="007C26C6">
        <w:t xml:space="preserve">За истекший период комитетом в окончательном чтении принято и направлено Губернатору Иркутской области С.В. </w:t>
      </w:r>
      <w:proofErr w:type="spellStart"/>
      <w:r w:rsidRPr="007C26C6">
        <w:t>Ерощенко</w:t>
      </w:r>
      <w:proofErr w:type="spellEnd"/>
      <w:r w:rsidRPr="007C26C6">
        <w:t xml:space="preserve"> для подпис</w:t>
      </w:r>
      <w:r w:rsidRPr="007C26C6">
        <w:t>а</w:t>
      </w:r>
      <w:r w:rsidRPr="007C26C6">
        <w:t xml:space="preserve">ния и обнародования 17 законов. </w:t>
      </w:r>
    </w:p>
    <w:p w:rsidR="005A1A56" w:rsidRPr="007C26C6" w:rsidRDefault="005A1A56" w:rsidP="005A1A56">
      <w:pPr>
        <w:ind w:firstLine="709"/>
      </w:pPr>
      <w:r w:rsidRPr="007C26C6">
        <w:t xml:space="preserve">Комитетом было рекомендовано Законодательному Собранию </w:t>
      </w:r>
      <w:proofErr w:type="gramStart"/>
      <w:r w:rsidRPr="007C26C6">
        <w:t>о</w:t>
      </w:r>
      <w:r w:rsidRPr="007C26C6">
        <w:t>т</w:t>
      </w:r>
      <w:r w:rsidRPr="007C26C6">
        <w:t>клонить</w:t>
      </w:r>
      <w:proofErr w:type="gramEnd"/>
      <w:r w:rsidRPr="007C26C6">
        <w:t xml:space="preserve"> проект закона «О внесении изменений в Закон Иркутской области «О статусе детей Великой Отечественной войны, проживающих в Ирку</w:t>
      </w:r>
      <w:r w:rsidRPr="007C26C6">
        <w:t>т</w:t>
      </w:r>
      <w:r w:rsidRPr="007C26C6">
        <w:t>ской области, и мерах социальной поддержки граждан, которым присвоен статус детей Великой Отечественной войны», внесенный депутатами З</w:t>
      </w:r>
      <w:r w:rsidRPr="007C26C6">
        <w:t>а</w:t>
      </w:r>
      <w:r w:rsidRPr="007C26C6">
        <w:t>конодательного Собрания, членами фракции «Коммунистическая партия Российской Федерации».</w:t>
      </w:r>
    </w:p>
    <w:p w:rsidR="005A1A56" w:rsidRPr="007C26C6" w:rsidRDefault="005A1A56" w:rsidP="005A1A56">
      <w:pPr>
        <w:ind w:firstLine="709"/>
      </w:pPr>
      <w:r w:rsidRPr="007C26C6">
        <w:t>Депутатами Законодательного Собрания Иркутской области – чл</w:t>
      </w:r>
      <w:r w:rsidRPr="007C26C6">
        <w:t>е</w:t>
      </w:r>
      <w:r w:rsidRPr="007C26C6">
        <w:t>нами комитета по здравоохранению и социальной защите было внесено 62 поправки, все поправки одобрены.</w:t>
      </w:r>
    </w:p>
    <w:p w:rsidR="005A1A56" w:rsidRPr="007C26C6" w:rsidRDefault="005A1A56" w:rsidP="005A1A56">
      <w:pPr>
        <w:ind w:firstLine="709"/>
      </w:pPr>
      <w:r w:rsidRPr="007C26C6">
        <w:t>31.03.2014 на базе Байкальского университета экономики и права с</w:t>
      </w:r>
      <w:r w:rsidRPr="007C26C6">
        <w:t>о</w:t>
      </w:r>
      <w:r w:rsidRPr="007C26C6">
        <w:t>стоялся круглый стол на тему «О создании условий для снижения уровня заболеваемости наркоманией в Иркутской области».</w:t>
      </w:r>
    </w:p>
    <w:p w:rsidR="005A1A56" w:rsidRPr="007C26C6" w:rsidRDefault="005A1A56" w:rsidP="005A1A56">
      <w:pPr>
        <w:ind w:firstLine="709"/>
      </w:pPr>
      <w:r w:rsidRPr="007C26C6">
        <w:t>В работе круглого стола приняли участие представители обществе</w:t>
      </w:r>
      <w:r w:rsidRPr="007C26C6">
        <w:t>н</w:t>
      </w:r>
      <w:r w:rsidRPr="007C26C6">
        <w:t>ности города Иркутска, исполнительных органов государственной власти Иркутской области, руководители областных государственных учрежд</w:t>
      </w:r>
      <w:r w:rsidRPr="007C26C6">
        <w:t>е</w:t>
      </w:r>
      <w:r w:rsidRPr="007C26C6">
        <w:t>ний Иркутской области, секретари антинаркотических комиссий, Уполн</w:t>
      </w:r>
      <w:r w:rsidRPr="007C26C6">
        <w:t>о</w:t>
      </w:r>
      <w:r w:rsidRPr="007C26C6">
        <w:t xml:space="preserve">моченный по правам ребенка в Иркутской области, студенты вузов города Иркутска. </w:t>
      </w:r>
    </w:p>
    <w:p w:rsidR="005A1A56" w:rsidRPr="007C26C6" w:rsidRDefault="005A1A56" w:rsidP="005A1A56">
      <w:pPr>
        <w:ind w:firstLine="709"/>
        <w:rPr>
          <w:rFonts w:eastAsiaTheme="minorHAnsi"/>
          <w:lang w:eastAsia="en-US"/>
        </w:rPr>
      </w:pPr>
      <w:r w:rsidRPr="007C26C6">
        <w:t>Актуальность темы круглого стола обусловлена тем, что предотвр</w:t>
      </w:r>
      <w:r w:rsidRPr="007C26C6">
        <w:t>а</w:t>
      </w:r>
      <w:r w:rsidRPr="007C26C6">
        <w:t>тить заболевание легче, чем лечить. Это экономически более выгодно: л</w:t>
      </w:r>
      <w:r w:rsidRPr="007C26C6">
        <w:t>е</w:t>
      </w:r>
      <w:r w:rsidRPr="007C26C6">
        <w:t>чение – дорогостоящая процедура, длительная по времени, и, если люди заболевают наркоманией, мы теряем часть трудоспособного населения.</w:t>
      </w:r>
      <w:r w:rsidRPr="007C26C6">
        <w:rPr>
          <w:sz w:val="18"/>
          <w:szCs w:val="18"/>
        </w:rPr>
        <w:t xml:space="preserve"> </w:t>
      </w:r>
      <w:r w:rsidRPr="007C26C6">
        <w:t>Особое внимание необходимо уделять профилактике зависимостей среди несовершеннолетних.</w:t>
      </w:r>
    </w:p>
    <w:p w:rsidR="005A1A56" w:rsidRPr="007C26C6" w:rsidRDefault="005A1A56" w:rsidP="005A1A56">
      <w:pPr>
        <w:ind w:firstLine="709"/>
      </w:pPr>
      <w:proofErr w:type="gramStart"/>
      <w:r w:rsidRPr="007C26C6">
        <w:t>В ходе круглого стола все участники сошлись в едином мнении, что наиболее важными условиями для снижения уровня заболеваемости наркоманией в Иркутской области являются осуществление эффективной профилактики данного заболевания, формирование здорового образа жи</w:t>
      </w:r>
      <w:r w:rsidRPr="007C26C6">
        <w:t>з</w:t>
      </w:r>
      <w:r w:rsidRPr="007C26C6">
        <w:t>ни среди населения и раннее выявление лиц, незаконно употребляющих наркотические средства и психотропные вещества, а также своевременное предоставление таким лицам медицинской помощи и социальной реабил</w:t>
      </w:r>
      <w:r w:rsidRPr="007C26C6">
        <w:t>и</w:t>
      </w:r>
      <w:r w:rsidRPr="007C26C6">
        <w:t>тации.</w:t>
      </w:r>
      <w:proofErr w:type="gramEnd"/>
    </w:p>
    <w:p w:rsidR="005A1A56" w:rsidRPr="007C26C6" w:rsidRDefault="005A1A56" w:rsidP="005A1A56">
      <w:pPr>
        <w:ind w:firstLine="709"/>
      </w:pPr>
      <w:proofErr w:type="gramStart"/>
      <w:r w:rsidRPr="007C26C6">
        <w:t>В соответствии с планом работы Законодательного Собрания Иркутской области, по инициативе Уполномоченного по правам ребенка в И</w:t>
      </w:r>
      <w:r w:rsidRPr="007C26C6">
        <w:t>р</w:t>
      </w:r>
      <w:r w:rsidRPr="007C26C6">
        <w:t>кутской области С.Н. Семеновой 28 марта 2014 года состоялось заседание рабочей группы по вопросу о возможности внесения в Государственную Думу Федерального Собрания Российской Федерации проекта Федерал</w:t>
      </w:r>
      <w:r w:rsidRPr="007C26C6">
        <w:t>ь</w:t>
      </w:r>
      <w:r w:rsidRPr="007C26C6">
        <w:t>ного закона «О внесении изменений в статью 6 Федерального закона № 159-ФЗ «О дополнительных гарантиях по социальной поддержке детей-сирот</w:t>
      </w:r>
      <w:proofErr w:type="gramEnd"/>
      <w:r w:rsidRPr="007C26C6">
        <w:t xml:space="preserve"> и детей, оставшихся без попечения родителей».</w:t>
      </w:r>
    </w:p>
    <w:p w:rsidR="005A1A56" w:rsidRPr="007C26C6" w:rsidRDefault="005A1A56" w:rsidP="005A1A56">
      <w:pPr>
        <w:ind w:firstLine="709"/>
      </w:pPr>
      <w:r w:rsidRPr="007C26C6">
        <w:lastRenderedPageBreak/>
        <w:t>Статьей 6 Федерального закона от 21 декабря 1996 года № 159-ФЗ «О дополнительных гарантиях по социальной поддержке детей-сирот и д</w:t>
      </w:r>
      <w:r w:rsidRPr="007C26C6">
        <w:t>е</w:t>
      </w:r>
      <w:r w:rsidRPr="007C26C6">
        <w:t>тей, оставшихся без попечения родителей» установлены дополнительные гарантии права на образование детей-сирот и детей, оставшихся без поп</w:t>
      </w:r>
      <w:r w:rsidRPr="007C26C6">
        <w:t>е</w:t>
      </w:r>
      <w:r w:rsidRPr="007C26C6">
        <w:t>чения родителей. На заседании рабочей группы предлагается обсудить возможность внесения изменений в данную статью, установив для указа</w:t>
      </w:r>
      <w:r w:rsidRPr="007C26C6">
        <w:t>н</w:t>
      </w:r>
      <w:r w:rsidRPr="007C26C6">
        <w:t>ной категории граждан дополнительную гарантию права на образование – внеочередное зачисление в дошкольные образовательные организации.</w:t>
      </w:r>
    </w:p>
    <w:p w:rsidR="005A1A56" w:rsidRPr="007C26C6" w:rsidRDefault="005A1A56" w:rsidP="005A1A56">
      <w:pPr>
        <w:ind w:firstLine="709"/>
      </w:pPr>
      <w:proofErr w:type="gramStart"/>
      <w:r w:rsidRPr="007C26C6">
        <w:t>По результатам заседания рабочей группой принято решение продолжить работу по рассмотрению возможности внесения в Государстве</w:t>
      </w:r>
      <w:r w:rsidRPr="007C26C6">
        <w:t>н</w:t>
      </w:r>
      <w:r w:rsidRPr="007C26C6">
        <w:t>ную Думу Федерального Собрания Российской Федерации проекта Фед</w:t>
      </w:r>
      <w:r w:rsidRPr="007C26C6">
        <w:t>е</w:t>
      </w:r>
      <w:r w:rsidRPr="007C26C6">
        <w:t>рального закона «О внесении изменений в статью 6 Федерального закона № 159-ФЗ «О дополнительных гарантиях по социальной поддержке детей-сирот и детей, оставшихся без попечения родителей» после предоставл</w:t>
      </w:r>
      <w:r w:rsidRPr="007C26C6">
        <w:t>е</w:t>
      </w:r>
      <w:r w:rsidRPr="007C26C6">
        <w:t>ния информации от министерства социального развития, опеки и попеч</w:t>
      </w:r>
      <w:r w:rsidRPr="007C26C6">
        <w:t>и</w:t>
      </w:r>
      <w:r w:rsidRPr="007C26C6">
        <w:t>тельства Иркутской области и министерства образования</w:t>
      </w:r>
      <w:proofErr w:type="gramEnd"/>
      <w:r w:rsidRPr="007C26C6">
        <w:t xml:space="preserve"> Иркутской обл</w:t>
      </w:r>
      <w:r w:rsidRPr="007C26C6">
        <w:t>а</w:t>
      </w:r>
      <w:r w:rsidRPr="007C26C6">
        <w:t>сти.</w:t>
      </w:r>
    </w:p>
    <w:p w:rsidR="005A1A56" w:rsidRPr="007C26C6" w:rsidRDefault="005A1A56" w:rsidP="005A1A56">
      <w:pPr>
        <w:ind w:firstLine="709"/>
      </w:pPr>
      <w:r w:rsidRPr="007C26C6">
        <w:t xml:space="preserve">Председатель комитета А.Н. Лабыгин принимал активное участие в работе органов, сформированных Губернатором Иркутской области С.В. </w:t>
      </w:r>
      <w:proofErr w:type="spellStart"/>
      <w:r w:rsidRPr="007C26C6">
        <w:t>Ерощенко</w:t>
      </w:r>
      <w:proofErr w:type="spellEnd"/>
      <w:r w:rsidRPr="007C26C6">
        <w:t>, таких, как Совет по делам инвалидов при Губернаторе Ирку</w:t>
      </w:r>
      <w:r w:rsidRPr="007C26C6">
        <w:t>т</w:t>
      </w:r>
      <w:r w:rsidRPr="007C26C6">
        <w:t>ской области и антинаркотическая комиссия при Губернаторе Иркутской области.</w:t>
      </w:r>
    </w:p>
    <w:p w:rsidR="005A1A56" w:rsidRPr="007C26C6" w:rsidRDefault="005A1A56" w:rsidP="005A1A56">
      <w:pPr>
        <w:ind w:firstLine="709"/>
      </w:pPr>
      <w:r w:rsidRPr="007C26C6">
        <w:t>В ноябре 2014 года комитетом совместно с министерством социал</w:t>
      </w:r>
      <w:r w:rsidRPr="007C26C6">
        <w:t>ь</w:t>
      </w:r>
      <w:r w:rsidRPr="007C26C6">
        <w:t>ной защиты, опеки и попечительства Иркутской области был подготовлен и проведен Правительственный час на тему «Об эффективности и полноте мер по обеспечению граждан, нуждающихся в постоянном постороннем уходе, услугами организаций социального обслуживания, включая услуги социального предпринимательства».</w:t>
      </w:r>
    </w:p>
    <w:p w:rsidR="005A1A56" w:rsidRPr="007C26C6" w:rsidRDefault="005A1A56" w:rsidP="005A1A56">
      <w:pPr>
        <w:ind w:firstLine="709"/>
      </w:pPr>
      <w:proofErr w:type="gramStart"/>
      <w:r w:rsidRPr="007C26C6">
        <w:t>Кроме того, комитетом в рамках контрольной деятельности в теч</w:t>
      </w:r>
      <w:r w:rsidRPr="007C26C6">
        <w:t>е</w:t>
      </w:r>
      <w:r w:rsidRPr="007C26C6">
        <w:t xml:space="preserve">ние всего года запланировано проведение мониторинга применения </w:t>
      </w:r>
      <w:r w:rsidRPr="007C26C6">
        <w:rPr>
          <w:rFonts w:eastAsia="Calibri"/>
        </w:rPr>
        <w:t>Закона Иркутской области от 5 марта 2010 года № 4-ОЗ «Об отдельных вопросах здравоохранения в Иркутской области» в части вопросов организации оказания населению Иркутской области первичной медико-санитарной пом</w:t>
      </w:r>
      <w:r w:rsidRPr="007C26C6">
        <w:rPr>
          <w:rFonts w:eastAsia="Calibri"/>
        </w:rPr>
        <w:t>о</w:t>
      </w:r>
      <w:r w:rsidRPr="007C26C6">
        <w:rPr>
          <w:rFonts w:eastAsia="Calibri"/>
        </w:rPr>
        <w:t>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</w:t>
      </w:r>
      <w:proofErr w:type="gramEnd"/>
      <w:r w:rsidRPr="007C26C6">
        <w:rPr>
          <w:rFonts w:eastAsia="Calibri"/>
        </w:rPr>
        <w:t xml:space="preserve"> помощи.</w:t>
      </w:r>
    </w:p>
    <w:p w:rsidR="005A1A56" w:rsidRPr="007C26C6" w:rsidRDefault="005A1A56" w:rsidP="005A1A56">
      <w:pPr>
        <w:ind w:firstLine="709"/>
      </w:pPr>
      <w:proofErr w:type="gramStart"/>
      <w:r w:rsidRPr="007C26C6">
        <w:t>В целях контроля на заседании комитета, которое состоялось 11 фе</w:t>
      </w:r>
      <w:r w:rsidRPr="007C26C6">
        <w:t>в</w:t>
      </w:r>
      <w:r w:rsidRPr="007C26C6">
        <w:t>раля 2014 года, было рассмотрено заключение Контрольно-счетной палаты Иркутской области от 31.12.2013 № 03/47-э по итогам экспертно-аналитического мероприятия «Проверка реализации Закона Иркутской области от 17 декабря 2008 года № 130-оз «О ежемесячном пособии на ребенка в Иркутской области», по результатам рассмотрения принято след</w:t>
      </w:r>
      <w:r w:rsidRPr="007C26C6">
        <w:t>у</w:t>
      </w:r>
      <w:r w:rsidRPr="007C26C6">
        <w:t>ющее решение комитета:</w:t>
      </w:r>
      <w:proofErr w:type="gramEnd"/>
    </w:p>
    <w:p w:rsidR="005A1A56" w:rsidRPr="007C26C6" w:rsidRDefault="005A1A56" w:rsidP="005A1A56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</w:rPr>
        <w:t>1. Принять информацию Муляровой Ларисы Николаевны – аудитора Контрольно-счетной палаты Иркутской области к сведению.</w:t>
      </w:r>
    </w:p>
    <w:p w:rsidR="005A1A56" w:rsidRPr="007C26C6" w:rsidRDefault="005A1A56" w:rsidP="005A1A56">
      <w:pPr>
        <w:ind w:firstLine="709"/>
        <w:rPr>
          <w:rFonts w:eastAsia="Calibri"/>
        </w:rPr>
      </w:pPr>
      <w:r w:rsidRPr="007C26C6">
        <w:rPr>
          <w:rFonts w:eastAsia="Calibri"/>
        </w:rPr>
        <w:lastRenderedPageBreak/>
        <w:t xml:space="preserve">2. </w:t>
      </w:r>
      <w:proofErr w:type="gramStart"/>
      <w:r w:rsidRPr="007C26C6">
        <w:rPr>
          <w:rFonts w:eastAsia="Calibri"/>
        </w:rPr>
        <w:t>Просить министерство социального развития, опеки и попечител</w:t>
      </w:r>
      <w:r w:rsidRPr="007C26C6">
        <w:rPr>
          <w:rFonts w:eastAsia="Calibri"/>
        </w:rPr>
        <w:t>ь</w:t>
      </w:r>
      <w:r w:rsidRPr="007C26C6">
        <w:rPr>
          <w:rFonts w:eastAsia="Calibri"/>
        </w:rPr>
        <w:t>ства Иркутской области (В.А. Родионов) представить в комитет по здрав</w:t>
      </w:r>
      <w:r w:rsidRPr="007C26C6">
        <w:rPr>
          <w:rFonts w:eastAsia="Calibri"/>
        </w:rPr>
        <w:t>о</w:t>
      </w:r>
      <w:r w:rsidRPr="007C26C6">
        <w:rPr>
          <w:rFonts w:eastAsia="Calibri"/>
        </w:rPr>
        <w:t>охранению и социальной защите Законодательного Собрания Иркутской области подробную информацию об исполнении Закона Иркутской обл</w:t>
      </w:r>
      <w:r w:rsidRPr="007C26C6">
        <w:rPr>
          <w:rFonts w:eastAsia="Calibri"/>
        </w:rPr>
        <w:t>а</w:t>
      </w:r>
      <w:r w:rsidRPr="007C26C6">
        <w:rPr>
          <w:rFonts w:eastAsia="Calibri"/>
        </w:rPr>
        <w:t>сти от 17 декабря 2008 года № 130-оз «О ежемесячном пособии на ребенка в Иркутской области» в разрезах категорий получателей ежемесячного п</w:t>
      </w:r>
      <w:r w:rsidRPr="007C26C6">
        <w:rPr>
          <w:rFonts w:eastAsia="Calibri"/>
        </w:rPr>
        <w:t>о</w:t>
      </w:r>
      <w:r w:rsidRPr="007C26C6">
        <w:rPr>
          <w:rFonts w:eastAsia="Calibri"/>
        </w:rPr>
        <w:t>собия на ребенка и объема средств областного бюджета, направляемых на</w:t>
      </w:r>
      <w:proofErr w:type="gramEnd"/>
      <w:r w:rsidRPr="007C26C6">
        <w:rPr>
          <w:rFonts w:eastAsia="Calibri"/>
        </w:rPr>
        <w:t xml:space="preserve"> его выплату за последние три года.</w:t>
      </w:r>
    </w:p>
    <w:p w:rsidR="005A1A56" w:rsidRPr="007C26C6" w:rsidRDefault="005A1A56" w:rsidP="005A1A56">
      <w:pPr>
        <w:ind w:firstLine="709"/>
        <w:rPr>
          <w:rFonts w:eastAsia="Calibri"/>
        </w:rPr>
      </w:pPr>
      <w:r w:rsidRPr="007C26C6">
        <w:rPr>
          <w:rFonts w:eastAsia="Calibri"/>
        </w:rPr>
        <w:t>3. Рекомендовать министерству социального развития, опеки и поп</w:t>
      </w:r>
      <w:r w:rsidRPr="007C26C6">
        <w:rPr>
          <w:rFonts w:eastAsia="Calibri"/>
        </w:rPr>
        <w:t>е</w:t>
      </w:r>
      <w:r w:rsidRPr="007C26C6">
        <w:rPr>
          <w:rFonts w:eastAsia="Calibri"/>
        </w:rPr>
        <w:t>чительства Иркутской области (В.А. Родионов):</w:t>
      </w:r>
    </w:p>
    <w:p w:rsidR="005A1A56" w:rsidRPr="007C26C6" w:rsidRDefault="005A1A56" w:rsidP="005A1A56">
      <w:pPr>
        <w:ind w:firstLine="709"/>
        <w:rPr>
          <w:rFonts w:eastAsia="Calibri"/>
        </w:rPr>
      </w:pPr>
      <w:r w:rsidRPr="007C26C6">
        <w:rPr>
          <w:rFonts w:eastAsia="Calibri"/>
        </w:rPr>
        <w:t>а) проработать вопрос о внесении рекомендованных Контрольно-счетной палатой Иркутской области изменений в Закон Иркутской области от 17 декабря 2008 года № 130-оз «О ежемесячном пособии на ребенка в Иркутской области»;</w:t>
      </w:r>
    </w:p>
    <w:p w:rsidR="005A1A56" w:rsidRPr="007C26C6" w:rsidRDefault="005A1A56" w:rsidP="005A1A56">
      <w:pPr>
        <w:ind w:firstLine="709"/>
        <w:rPr>
          <w:rFonts w:eastAsia="Calibri"/>
        </w:rPr>
      </w:pPr>
      <w:r w:rsidRPr="007C26C6">
        <w:rPr>
          <w:rFonts w:eastAsia="Calibri"/>
        </w:rPr>
        <w:t>б) внести в Закон Иркутской области от 17 декабря 2008 года № 130-оз «О ежемесячном пособии на ребенка в Иркутской области» изменения, предусматривающие определение такой категории, имеющей право на п</w:t>
      </w:r>
      <w:r w:rsidRPr="007C26C6">
        <w:rPr>
          <w:rFonts w:eastAsia="Calibri"/>
        </w:rPr>
        <w:t>о</w:t>
      </w:r>
      <w:r w:rsidRPr="007C26C6">
        <w:rPr>
          <w:rFonts w:eastAsia="Calibri"/>
        </w:rPr>
        <w:t>лучение ежемесячного пособия на ребенка в повышенном размере, как «одинокая мать».</w:t>
      </w:r>
    </w:p>
    <w:p w:rsidR="005A1A56" w:rsidRPr="007C26C6" w:rsidRDefault="005A1A56" w:rsidP="005A1A56">
      <w:pPr>
        <w:ind w:firstLine="709"/>
        <w:rPr>
          <w:rFonts w:eastAsia="Calibri"/>
        </w:rPr>
      </w:pPr>
      <w:r w:rsidRPr="007C26C6">
        <w:rPr>
          <w:rFonts w:eastAsia="Calibri"/>
        </w:rPr>
        <w:t>В 2014 году в работе комитета не было депутатских запросов.</w:t>
      </w:r>
    </w:p>
    <w:p w:rsidR="005A1A56" w:rsidRPr="007C26C6" w:rsidRDefault="005A1A56" w:rsidP="005A1A56">
      <w:pPr>
        <w:ind w:firstLine="709"/>
        <w:rPr>
          <w:rFonts w:eastAsiaTheme="minorHAnsi"/>
        </w:rPr>
      </w:pPr>
      <w:r w:rsidRPr="007C26C6">
        <w:t>В комитете велась работа по исполнению протокольного поручения от 25.12.2013 № 6 Законодательного Собрания Иркутской области в ра</w:t>
      </w:r>
      <w:r w:rsidRPr="007C26C6">
        <w:t>м</w:t>
      </w:r>
      <w:r w:rsidRPr="007C26C6">
        <w:t>ках обсуждения проекта закона Иркутской области «О внесении измен</w:t>
      </w:r>
      <w:r w:rsidRPr="007C26C6">
        <w:t>е</w:t>
      </w:r>
      <w:r w:rsidRPr="007C26C6">
        <w:t>ний в отдельные законы Иркутской области».</w:t>
      </w:r>
    </w:p>
    <w:p w:rsidR="005A1A56" w:rsidRPr="007C26C6" w:rsidRDefault="005A1A56" w:rsidP="005A1A56">
      <w:pPr>
        <w:ind w:firstLine="709"/>
      </w:pPr>
      <w:r w:rsidRPr="007C26C6">
        <w:t>Следует отметить, что в истекшем периоде комитет по здравоохр</w:t>
      </w:r>
      <w:r w:rsidRPr="007C26C6">
        <w:t>а</w:t>
      </w:r>
      <w:r w:rsidRPr="007C26C6">
        <w:t>нению и социальной защите тесно сотрудничал с другими комитетами и комиссиями Законодательного Собрания Иркутской области, с министе</w:t>
      </w:r>
      <w:r w:rsidRPr="007C26C6">
        <w:t>р</w:t>
      </w:r>
      <w:r w:rsidRPr="007C26C6">
        <w:t>ствами и службами Правительства Иркутской области. Для более проду</w:t>
      </w:r>
      <w:r w:rsidRPr="007C26C6">
        <w:t>к</w:t>
      </w:r>
      <w:r w:rsidRPr="007C26C6">
        <w:t>тивной работы комитет использует различные формы работы: расшире</w:t>
      </w:r>
      <w:r w:rsidRPr="007C26C6">
        <w:t>н</w:t>
      </w:r>
      <w:r w:rsidRPr="007C26C6">
        <w:t>ные и выездные заседания комитета, заседания круглых столов, комиссий и рабочих групп, совещания с привлечением общественных организаций и специалистов различных отраслей.</w:t>
      </w:r>
    </w:p>
    <w:p w:rsidR="005A1A56" w:rsidRPr="007C26C6" w:rsidRDefault="005A1A56" w:rsidP="005A1A56">
      <w:pPr>
        <w:ind w:firstLine="709"/>
        <w:rPr>
          <w:b/>
        </w:rPr>
      </w:pPr>
    </w:p>
    <w:bookmarkEnd w:id="2"/>
    <w:p w:rsidR="00350567" w:rsidRPr="005A1A56" w:rsidRDefault="00350567" w:rsidP="005A1A56"/>
    <w:sectPr w:rsidR="00350567" w:rsidRPr="005A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4EB9"/>
    <w:multiLevelType w:val="hybridMultilevel"/>
    <w:tmpl w:val="E6DABA3E"/>
    <w:lvl w:ilvl="0" w:tplc="546ADB98">
      <w:start w:val="1"/>
      <w:numFmt w:val="decimal"/>
      <w:lvlText w:val="%1)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lowerRoman"/>
      <w:lvlText w:val="%3."/>
      <w:lvlJc w:val="right"/>
      <w:pPr>
        <w:ind w:left="3786" w:hanging="180"/>
      </w:pPr>
    </w:lvl>
    <w:lvl w:ilvl="3" w:tplc="0419000F">
      <w:start w:val="1"/>
      <w:numFmt w:val="decimal"/>
      <w:lvlText w:val="%4."/>
      <w:lvlJc w:val="left"/>
      <w:pPr>
        <w:ind w:left="4506" w:hanging="360"/>
      </w:pPr>
    </w:lvl>
    <w:lvl w:ilvl="4" w:tplc="04190019">
      <w:start w:val="1"/>
      <w:numFmt w:val="lowerLetter"/>
      <w:lvlText w:val="%5."/>
      <w:lvlJc w:val="left"/>
      <w:pPr>
        <w:ind w:left="5226" w:hanging="360"/>
      </w:pPr>
    </w:lvl>
    <w:lvl w:ilvl="5" w:tplc="0419001B">
      <w:start w:val="1"/>
      <w:numFmt w:val="lowerRoman"/>
      <w:lvlText w:val="%6."/>
      <w:lvlJc w:val="right"/>
      <w:pPr>
        <w:ind w:left="5946" w:hanging="180"/>
      </w:pPr>
    </w:lvl>
    <w:lvl w:ilvl="6" w:tplc="0419000F">
      <w:start w:val="1"/>
      <w:numFmt w:val="decimal"/>
      <w:lvlText w:val="%7."/>
      <w:lvlJc w:val="left"/>
      <w:pPr>
        <w:ind w:left="6666" w:hanging="360"/>
      </w:pPr>
    </w:lvl>
    <w:lvl w:ilvl="7" w:tplc="04190019">
      <w:start w:val="1"/>
      <w:numFmt w:val="lowerLetter"/>
      <w:lvlText w:val="%8."/>
      <w:lvlJc w:val="left"/>
      <w:pPr>
        <w:ind w:left="7386" w:hanging="360"/>
      </w:pPr>
    </w:lvl>
    <w:lvl w:ilvl="8" w:tplc="0419001B">
      <w:start w:val="1"/>
      <w:numFmt w:val="lowerRoman"/>
      <w:lvlText w:val="%9."/>
      <w:lvlJc w:val="right"/>
      <w:pPr>
        <w:ind w:left="8106" w:hanging="180"/>
      </w:pPr>
    </w:lvl>
  </w:abstractNum>
  <w:abstractNum w:abstractNumId="1">
    <w:nsid w:val="63242A5C"/>
    <w:multiLevelType w:val="hybridMultilevel"/>
    <w:tmpl w:val="D53859B8"/>
    <w:lvl w:ilvl="0" w:tplc="52AAAF68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B"/>
    <w:rsid w:val="00350567"/>
    <w:rsid w:val="0055729B"/>
    <w:rsid w:val="005A1A56"/>
    <w:rsid w:val="00A004CF"/>
    <w:rsid w:val="00B2389F"/>
    <w:rsid w:val="00D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B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ody Text"/>
    <w:basedOn w:val="a"/>
    <w:link w:val="a5"/>
    <w:rsid w:val="00D13CF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13CFB"/>
    <w:rPr>
      <w:lang w:eastAsia="ru-RU"/>
    </w:rPr>
  </w:style>
  <w:style w:type="paragraph" w:styleId="31">
    <w:name w:val="Body Text 3"/>
    <w:basedOn w:val="a"/>
    <w:link w:val="32"/>
    <w:rsid w:val="00D13C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3CFB"/>
    <w:rPr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3CFB"/>
    <w:pPr>
      <w:ind w:left="720" w:firstLine="709"/>
      <w:contextualSpacing/>
    </w:pPr>
    <w:rPr>
      <w:rFonts w:ascii="Arial" w:eastAsia="Calibri" w:hAnsi="Arial"/>
      <w:szCs w:val="22"/>
      <w:lang w:eastAsia="en-US"/>
    </w:rPr>
  </w:style>
  <w:style w:type="paragraph" w:styleId="a7">
    <w:name w:val="Plain Text"/>
    <w:basedOn w:val="a"/>
    <w:link w:val="a8"/>
    <w:uiPriority w:val="99"/>
    <w:rsid w:val="00D13CF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13CFB"/>
    <w:rPr>
      <w:rFonts w:ascii="Courier New" w:hAnsi="Courier New" w:cs="Courier New"/>
      <w:lang w:eastAsia="ru-RU"/>
    </w:rPr>
  </w:style>
  <w:style w:type="paragraph" w:customStyle="1" w:styleId="western">
    <w:name w:val="western"/>
    <w:basedOn w:val="a"/>
    <w:uiPriority w:val="99"/>
    <w:rsid w:val="00D13CFB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5A1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A5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B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ody Text"/>
    <w:basedOn w:val="a"/>
    <w:link w:val="a5"/>
    <w:rsid w:val="00D13CF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13CFB"/>
    <w:rPr>
      <w:lang w:eastAsia="ru-RU"/>
    </w:rPr>
  </w:style>
  <w:style w:type="paragraph" w:styleId="31">
    <w:name w:val="Body Text 3"/>
    <w:basedOn w:val="a"/>
    <w:link w:val="32"/>
    <w:rsid w:val="00D13C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3CFB"/>
    <w:rPr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3CFB"/>
    <w:pPr>
      <w:ind w:left="720" w:firstLine="709"/>
      <w:contextualSpacing/>
    </w:pPr>
    <w:rPr>
      <w:rFonts w:ascii="Arial" w:eastAsia="Calibri" w:hAnsi="Arial"/>
      <w:szCs w:val="22"/>
      <w:lang w:eastAsia="en-US"/>
    </w:rPr>
  </w:style>
  <w:style w:type="paragraph" w:styleId="a7">
    <w:name w:val="Plain Text"/>
    <w:basedOn w:val="a"/>
    <w:link w:val="a8"/>
    <w:uiPriority w:val="99"/>
    <w:rsid w:val="00D13CF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13CFB"/>
    <w:rPr>
      <w:rFonts w:ascii="Courier New" w:hAnsi="Courier New" w:cs="Courier New"/>
      <w:lang w:eastAsia="ru-RU"/>
    </w:rPr>
  </w:style>
  <w:style w:type="paragraph" w:customStyle="1" w:styleId="western">
    <w:name w:val="western"/>
    <w:basedOn w:val="a"/>
    <w:uiPriority w:val="99"/>
    <w:rsid w:val="00D13CFB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5A1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A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Любовь Петровна</dc:creator>
  <cp:lastModifiedBy>Емельянова Любовь Петровна</cp:lastModifiedBy>
  <cp:revision>2</cp:revision>
  <dcterms:created xsi:type="dcterms:W3CDTF">2015-05-26T03:40:00Z</dcterms:created>
  <dcterms:modified xsi:type="dcterms:W3CDTF">2015-05-26T03:40:00Z</dcterms:modified>
</cp:coreProperties>
</file>